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C88C" w14:textId="257AAC7A" w:rsidR="00F76CD6" w:rsidRDefault="004773A7" w:rsidP="00DD4DB6">
      <w:pPr>
        <w:jc w:val="center"/>
        <w:rPr>
          <w:b/>
          <w:color w:val="00B0F0"/>
          <w:sz w:val="36"/>
          <w:szCs w:val="36"/>
        </w:rPr>
      </w:pPr>
      <w:r w:rsidRPr="004773A7">
        <w:rPr>
          <w:b/>
          <w:color w:val="00B0F0"/>
          <w:sz w:val="36"/>
          <w:szCs w:val="36"/>
        </w:rPr>
        <w:t>MSHP Home Health Care</w:t>
      </w:r>
      <w:r w:rsidR="002D75D2">
        <w:rPr>
          <w:b/>
          <w:color w:val="00B0F0"/>
          <w:sz w:val="36"/>
          <w:szCs w:val="36"/>
        </w:rPr>
        <w:t xml:space="preserve"> Referral Workflow</w:t>
      </w:r>
    </w:p>
    <w:p w14:paraId="6E377F83" w14:textId="514169D5" w:rsidR="002D0FE7" w:rsidRPr="002D0FE7" w:rsidRDefault="002D0FE7" w:rsidP="002D75D2">
      <w:pPr>
        <w:jc w:val="center"/>
        <w:rPr>
          <w:rFonts w:cstheme="minorHAnsi"/>
          <w:b/>
          <w:sz w:val="24"/>
          <w:szCs w:val="24"/>
        </w:rPr>
      </w:pPr>
      <w:r w:rsidRPr="002D0FE7">
        <w:rPr>
          <w:rFonts w:cstheme="minorHAnsi"/>
          <w:b/>
          <w:sz w:val="24"/>
          <w:szCs w:val="24"/>
        </w:rPr>
        <w:t>Effective May 2025</w:t>
      </w:r>
    </w:p>
    <w:p w14:paraId="1905DEF0" w14:textId="37F83E84" w:rsidR="00A821D0" w:rsidRDefault="00A821D0" w:rsidP="00FC3DE8">
      <w:pPr>
        <w:rPr>
          <w:rFonts w:ascii="Century Gothic" w:eastAsiaTheme="majorEastAsia" w:hAnsi="Century Gothic" w:cstheme="majorBidi"/>
          <w:caps/>
          <w:color w:val="5B9BD5" w:themeColor="accent1"/>
          <w:sz w:val="24"/>
          <w:szCs w:val="28"/>
        </w:rPr>
      </w:pPr>
    </w:p>
    <w:p w14:paraId="5254486A" w14:textId="6F271391" w:rsidR="00A821D0" w:rsidRPr="008177EC" w:rsidRDefault="00A821D0" w:rsidP="00456A62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8177EC">
        <w:rPr>
          <w:rFonts w:ascii="Calibri" w:hAnsi="Calibri" w:cs="Calibri"/>
        </w:rPr>
        <w:t>Providers will continue placing</w:t>
      </w:r>
      <w:r w:rsidR="008E0B20">
        <w:rPr>
          <w:rFonts w:ascii="Calibri" w:hAnsi="Calibri" w:cs="Calibri"/>
        </w:rPr>
        <w:t xml:space="preserve"> home health care referrals via</w:t>
      </w:r>
      <w:r w:rsidRPr="008177EC">
        <w:rPr>
          <w:rFonts w:ascii="Calibri" w:hAnsi="Calibri" w:cs="Calibri"/>
        </w:rPr>
        <w:t xml:space="preserve"> Epic order </w:t>
      </w:r>
      <w:r w:rsidRPr="00A821D0">
        <w:rPr>
          <w:rFonts w:ascii="Calibri" w:hAnsi="Calibri" w:cs="Calibri"/>
          <w:b/>
          <w:i/>
          <w:iCs/>
        </w:rPr>
        <w:t>9079: Amb Ref to Visiting Nurse Service</w:t>
      </w:r>
      <w:r w:rsidR="008E0B20">
        <w:rPr>
          <w:rFonts w:ascii="Calibri" w:hAnsi="Calibri" w:cs="Calibri"/>
          <w:b/>
          <w:i/>
          <w:iCs/>
        </w:rPr>
        <w:t>.</w:t>
      </w:r>
    </w:p>
    <w:p w14:paraId="066AE639" w14:textId="4E33332D" w:rsidR="00A821D0" w:rsidRPr="008177EC" w:rsidRDefault="00A821D0" w:rsidP="00456A62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>
        <w:rPr>
          <w:rFonts w:ascii="Calibri" w:hAnsi="Calibri" w:cs="Calibri"/>
        </w:rPr>
        <w:t xml:space="preserve">The MSHP Home Health Care </w:t>
      </w:r>
      <w:r w:rsidRPr="008177EC">
        <w:rPr>
          <w:rFonts w:ascii="Calibri" w:hAnsi="Calibri" w:cs="Calibri"/>
        </w:rPr>
        <w:t>team will review the referral and determine patient eligibility</w:t>
      </w:r>
      <w:r w:rsidR="008E0B20">
        <w:rPr>
          <w:rFonts w:ascii="Calibri" w:hAnsi="Calibri" w:cs="Calibri"/>
        </w:rPr>
        <w:t>.</w:t>
      </w:r>
    </w:p>
    <w:p w14:paraId="4E0ED8C5" w14:textId="17E479E6" w:rsidR="00A821D0" w:rsidRPr="008177EC" w:rsidRDefault="00A821D0" w:rsidP="00456A62">
      <w:pPr>
        <w:numPr>
          <w:ilvl w:val="1"/>
          <w:numId w:val="17"/>
        </w:numPr>
        <w:ind w:left="720"/>
      </w:pPr>
      <w:r w:rsidRPr="008177EC">
        <w:rPr>
          <w:rFonts w:ascii="Calibri" w:hAnsi="Calibri" w:cs="Calibri"/>
          <w:b/>
          <w:bCs/>
        </w:rPr>
        <w:t>Eligible patients</w:t>
      </w:r>
      <w:r w:rsidRPr="008177EC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The team</w:t>
      </w:r>
      <w:r w:rsidRPr="008177EC">
        <w:rPr>
          <w:rFonts w:ascii="Calibri" w:hAnsi="Calibri" w:cs="Calibri"/>
        </w:rPr>
        <w:t xml:space="preserve"> will coordinate home</w:t>
      </w:r>
      <w:r w:rsidR="008E0B20">
        <w:rPr>
          <w:rFonts w:ascii="Calibri" w:hAnsi="Calibri" w:cs="Calibri"/>
        </w:rPr>
        <w:t xml:space="preserve"> health</w:t>
      </w:r>
      <w:r w:rsidRPr="008177EC">
        <w:rPr>
          <w:rFonts w:ascii="Calibri" w:hAnsi="Calibri" w:cs="Calibri"/>
        </w:rPr>
        <w:t xml:space="preserve"> care services and</w:t>
      </w:r>
      <w:r w:rsidR="008E0B20">
        <w:rPr>
          <w:rFonts w:ascii="Calibri" w:hAnsi="Calibri" w:cs="Calibri"/>
        </w:rPr>
        <w:t xml:space="preserve"> keep the provider informed</w:t>
      </w:r>
      <w:r w:rsidRPr="008177EC">
        <w:rPr>
          <w:rFonts w:ascii="Calibri" w:hAnsi="Calibri" w:cs="Calibri"/>
        </w:rPr>
        <w:t xml:space="preserve"> as usual</w:t>
      </w:r>
      <w:r w:rsidR="008E0B20">
        <w:rPr>
          <w:rFonts w:ascii="Calibri" w:hAnsi="Calibri" w:cs="Calibri"/>
        </w:rPr>
        <w:t>.</w:t>
      </w:r>
    </w:p>
    <w:p w14:paraId="2A9EE305" w14:textId="77777777" w:rsidR="00A821D0" w:rsidRPr="008177EC" w:rsidRDefault="00A821D0" w:rsidP="00456A62">
      <w:pPr>
        <w:numPr>
          <w:ilvl w:val="1"/>
          <w:numId w:val="17"/>
        </w:numPr>
        <w:ind w:left="720"/>
      </w:pPr>
      <w:r w:rsidRPr="008177EC">
        <w:rPr>
          <w:rFonts w:ascii="Calibri" w:hAnsi="Calibri" w:cs="Calibri"/>
          <w:b/>
          <w:bCs/>
        </w:rPr>
        <w:t>Ineligible patients</w:t>
      </w:r>
      <w:r w:rsidRPr="008177EC">
        <w:rPr>
          <w:rFonts w:ascii="Calibri" w:hAnsi="Calibri" w:cs="Calibri"/>
        </w:rPr>
        <w:t xml:space="preserve">: </w:t>
      </w:r>
    </w:p>
    <w:p w14:paraId="2C780E69" w14:textId="0522B939" w:rsidR="00A821D0" w:rsidRPr="008177EC" w:rsidRDefault="00613452" w:rsidP="00456A62">
      <w:pPr>
        <w:pStyle w:val="ListParagraph"/>
        <w:numPr>
          <w:ilvl w:val="0"/>
          <w:numId w:val="14"/>
        </w:numPr>
        <w:ind w:left="1440"/>
      </w:pPr>
      <w:r>
        <w:rPr>
          <w:rFonts w:ascii="Calibri" w:hAnsi="Calibri" w:cs="Calibri"/>
        </w:rPr>
        <w:t xml:space="preserve">The team </w:t>
      </w:r>
      <w:r w:rsidR="00A821D0" w:rsidRPr="008177EC">
        <w:rPr>
          <w:rFonts w:ascii="Calibri" w:hAnsi="Calibri" w:cs="Calibri"/>
        </w:rPr>
        <w:t>will forward the referral to a home care agency</w:t>
      </w:r>
      <w:r w:rsidR="005017CE">
        <w:rPr>
          <w:rFonts w:ascii="Calibri" w:hAnsi="Calibri" w:cs="Calibri"/>
        </w:rPr>
        <w:t xml:space="preserve"> and route a note to the ordering provider to inform them of the forwarded referral.</w:t>
      </w:r>
      <w:r w:rsidR="00DD4DB6">
        <w:rPr>
          <w:rFonts w:ascii="Calibri" w:hAnsi="Calibri" w:cs="Calibri"/>
        </w:rPr>
        <w:t xml:space="preserve"> </w:t>
      </w:r>
      <w:r w:rsidR="00A821D0" w:rsidRPr="008177EC">
        <w:rPr>
          <w:rFonts w:ascii="Calibri" w:hAnsi="Calibri" w:cs="Calibri"/>
        </w:rPr>
        <w:t xml:space="preserve">All subsequent communication (acceptance, denial, or additional documentation requests) will be </w:t>
      </w:r>
      <w:r>
        <w:rPr>
          <w:rFonts w:ascii="Calibri" w:hAnsi="Calibri" w:cs="Calibri"/>
        </w:rPr>
        <w:t xml:space="preserve">sent directly </w:t>
      </w:r>
      <w:r w:rsidR="00A821D0" w:rsidRPr="008177EC">
        <w:rPr>
          <w:rFonts w:ascii="Calibri" w:hAnsi="Calibri" w:cs="Calibri"/>
        </w:rPr>
        <w:t>to your practice</w:t>
      </w:r>
      <w:r w:rsidR="00E707F0">
        <w:rPr>
          <w:rFonts w:ascii="Calibri" w:hAnsi="Calibri" w:cs="Calibri"/>
        </w:rPr>
        <w:t xml:space="preserve"> via the call center</w:t>
      </w:r>
      <w:r w:rsidR="00A821D0" w:rsidRPr="008177EC">
        <w:rPr>
          <w:rFonts w:ascii="Calibri" w:hAnsi="Calibri" w:cs="Calibri"/>
        </w:rPr>
        <w:t xml:space="preserve"> by the home care agency. </w:t>
      </w:r>
    </w:p>
    <w:p w14:paraId="3D35C37B" w14:textId="202863F9" w:rsidR="006C0D83" w:rsidRPr="006C0D83" w:rsidRDefault="00A821D0" w:rsidP="00456A62">
      <w:pPr>
        <w:pStyle w:val="ListParagraph"/>
        <w:numPr>
          <w:ilvl w:val="0"/>
          <w:numId w:val="14"/>
        </w:numPr>
        <w:ind w:left="1440"/>
        <w:rPr>
          <w:b/>
        </w:rPr>
      </w:pPr>
      <w:r w:rsidRPr="008E0B20">
        <w:rPr>
          <w:rFonts w:ascii="Calibri" w:hAnsi="Calibri" w:cs="Calibri"/>
          <w:b/>
        </w:rPr>
        <w:t xml:space="preserve">If the referral is declined by </w:t>
      </w:r>
      <w:r w:rsidR="006C0D83">
        <w:rPr>
          <w:rFonts w:ascii="Calibri" w:hAnsi="Calibri" w:cs="Calibri"/>
          <w:b/>
        </w:rPr>
        <w:t xml:space="preserve">the home care agency </w:t>
      </w:r>
      <w:r w:rsidR="00E707F0">
        <w:rPr>
          <w:rFonts w:ascii="Calibri" w:hAnsi="Calibri" w:cs="Calibri"/>
          <w:b/>
        </w:rPr>
        <w:t>because</w:t>
      </w:r>
      <w:r w:rsidR="006C0D83">
        <w:rPr>
          <w:rFonts w:ascii="Calibri" w:hAnsi="Calibri" w:cs="Calibri"/>
          <w:b/>
        </w:rPr>
        <w:t xml:space="preserve"> the p</w:t>
      </w:r>
      <w:r w:rsidR="006C0D83" w:rsidRPr="006C0D83">
        <w:rPr>
          <w:rFonts w:ascii="Calibri" w:hAnsi="Calibri" w:cs="Calibri"/>
          <w:b/>
        </w:rPr>
        <w:t>atient</w:t>
      </w:r>
      <w:r w:rsidR="002D75D2">
        <w:rPr>
          <w:rFonts w:ascii="Calibri" w:hAnsi="Calibri" w:cs="Calibri"/>
          <w:b/>
        </w:rPr>
        <w:t xml:space="preserve"> </w:t>
      </w:r>
      <w:r w:rsidR="00E707F0">
        <w:rPr>
          <w:rFonts w:ascii="Calibri" w:hAnsi="Calibri" w:cs="Calibri"/>
          <w:b/>
        </w:rPr>
        <w:t>is</w:t>
      </w:r>
      <w:r w:rsidR="00E707F0" w:rsidRPr="006C0D83">
        <w:rPr>
          <w:rFonts w:ascii="Calibri" w:hAnsi="Calibri" w:cs="Calibri"/>
          <w:b/>
        </w:rPr>
        <w:t xml:space="preserve"> </w:t>
      </w:r>
      <w:r w:rsidRPr="006C0D83">
        <w:rPr>
          <w:rFonts w:ascii="Calibri" w:hAnsi="Calibri" w:cs="Calibri"/>
          <w:b/>
        </w:rPr>
        <w:t>ineligible for home care</w:t>
      </w:r>
      <w:r w:rsidR="006C0D83" w:rsidRPr="006C0D83">
        <w:rPr>
          <w:rFonts w:ascii="Calibri" w:hAnsi="Calibri" w:cs="Calibri"/>
          <w:b/>
        </w:rPr>
        <w:t xml:space="preserve">, </w:t>
      </w:r>
      <w:r w:rsidR="00E707F0" w:rsidRPr="006C0D83">
        <w:rPr>
          <w:rFonts w:ascii="Calibri" w:hAnsi="Calibri" w:cs="Calibri"/>
          <w:b/>
        </w:rPr>
        <w:t>the patient only needs home health aide services</w:t>
      </w:r>
      <w:r w:rsidR="00E707F0">
        <w:rPr>
          <w:rFonts w:ascii="Calibri" w:hAnsi="Calibri" w:cs="Calibri"/>
          <w:b/>
        </w:rPr>
        <w:t>, or due to</w:t>
      </w:r>
      <w:r w:rsidR="00E707F0" w:rsidRPr="006C0D83">
        <w:rPr>
          <w:rFonts w:ascii="Calibri" w:hAnsi="Calibri" w:cs="Calibri"/>
          <w:b/>
        </w:rPr>
        <w:t xml:space="preserve"> </w:t>
      </w:r>
      <w:r w:rsidR="006C0D83" w:rsidRPr="006C0D83">
        <w:rPr>
          <w:rFonts w:ascii="Calibri" w:hAnsi="Calibri" w:cs="Calibri"/>
          <w:b/>
        </w:rPr>
        <w:t>copay concerns</w:t>
      </w:r>
      <w:r w:rsidR="00E707F0">
        <w:rPr>
          <w:rFonts w:ascii="Calibri" w:hAnsi="Calibri" w:cs="Calibri"/>
          <w:b/>
        </w:rPr>
        <w:t xml:space="preserve"> or</w:t>
      </w:r>
      <w:r w:rsidR="00DD4DB6">
        <w:rPr>
          <w:rFonts w:ascii="Calibri" w:hAnsi="Calibri" w:cs="Calibri"/>
          <w:b/>
        </w:rPr>
        <w:t xml:space="preserve"> </w:t>
      </w:r>
      <w:r w:rsidR="006C0D83" w:rsidRPr="006C0D83">
        <w:rPr>
          <w:rFonts w:ascii="Calibri" w:hAnsi="Calibri" w:cs="Calibri"/>
          <w:b/>
        </w:rPr>
        <w:t>lack of caregiver support</w:t>
      </w:r>
      <w:r w:rsidR="00E707F0">
        <w:rPr>
          <w:rFonts w:ascii="Calibri" w:hAnsi="Calibri" w:cs="Calibri"/>
        </w:rPr>
        <w:t>:</w:t>
      </w:r>
    </w:p>
    <w:p w14:paraId="530237A1" w14:textId="56A2C393" w:rsidR="006C0D83" w:rsidRPr="006C0D83" w:rsidRDefault="00A821D0" w:rsidP="00456A62">
      <w:pPr>
        <w:pStyle w:val="ListParagraph"/>
        <w:numPr>
          <w:ilvl w:val="1"/>
          <w:numId w:val="14"/>
        </w:numPr>
        <w:ind w:left="2160"/>
        <w:rPr>
          <w:b/>
        </w:rPr>
      </w:pPr>
      <w:r w:rsidRPr="006C0D83">
        <w:rPr>
          <w:rFonts w:ascii="Calibri" w:hAnsi="Calibri" w:cs="Calibri"/>
        </w:rPr>
        <w:t xml:space="preserve">There is a high likelihood that other agencies may also deny the case. </w:t>
      </w:r>
    </w:p>
    <w:p w14:paraId="2D7D4010" w14:textId="22ADF746" w:rsidR="00A821D0" w:rsidRPr="00E95F7B" w:rsidRDefault="00A821D0" w:rsidP="00456A62">
      <w:pPr>
        <w:pStyle w:val="ListParagraph"/>
        <w:numPr>
          <w:ilvl w:val="1"/>
          <w:numId w:val="14"/>
        </w:numPr>
        <w:ind w:left="2160"/>
      </w:pPr>
      <w:r w:rsidRPr="008E0B20">
        <w:rPr>
          <w:rFonts w:ascii="Calibri" w:hAnsi="Calibri" w:cs="Calibri"/>
        </w:rPr>
        <w:t xml:space="preserve">In such situations, </w:t>
      </w:r>
      <w:r w:rsidR="006C0D83">
        <w:rPr>
          <w:rFonts w:ascii="Calibri" w:hAnsi="Calibri" w:cs="Calibri"/>
        </w:rPr>
        <w:t xml:space="preserve">the </w:t>
      </w:r>
      <w:r w:rsidRPr="008E0B20">
        <w:rPr>
          <w:rFonts w:ascii="Calibri" w:hAnsi="Calibri" w:cs="Calibri"/>
        </w:rPr>
        <w:t xml:space="preserve">provider should discuss and explore alternate care options directly with the patient. </w:t>
      </w:r>
    </w:p>
    <w:p w14:paraId="390F68CD" w14:textId="14028A44" w:rsidR="00A821D0" w:rsidRPr="006C0D83" w:rsidRDefault="00A821D0" w:rsidP="00456A62">
      <w:pPr>
        <w:pStyle w:val="ListParagraph"/>
        <w:numPr>
          <w:ilvl w:val="0"/>
          <w:numId w:val="14"/>
        </w:numPr>
        <w:ind w:left="1440"/>
        <w:rPr>
          <w:b/>
        </w:rPr>
      </w:pPr>
      <w:r w:rsidRPr="006C0D83">
        <w:rPr>
          <w:rFonts w:ascii="Calibri" w:hAnsi="Calibri" w:cs="Calibri"/>
          <w:b/>
        </w:rPr>
        <w:t xml:space="preserve">If the referral is declined by </w:t>
      </w:r>
      <w:r w:rsidR="006C0D83">
        <w:rPr>
          <w:rFonts w:ascii="Calibri" w:hAnsi="Calibri" w:cs="Calibri"/>
          <w:b/>
        </w:rPr>
        <w:t xml:space="preserve">the </w:t>
      </w:r>
      <w:r w:rsidRPr="006C0D83">
        <w:rPr>
          <w:rFonts w:ascii="Calibri" w:hAnsi="Calibri" w:cs="Calibri"/>
          <w:b/>
        </w:rPr>
        <w:t>home care agency due to staffing constraints:</w:t>
      </w:r>
    </w:p>
    <w:p w14:paraId="2A9FAE53" w14:textId="6925F970" w:rsidR="006C0D83" w:rsidRPr="006C0D83" w:rsidRDefault="006C0D83" w:rsidP="00456A62">
      <w:pPr>
        <w:pStyle w:val="ListParagraph"/>
        <w:numPr>
          <w:ilvl w:val="1"/>
          <w:numId w:val="14"/>
        </w:numPr>
        <w:ind w:left="21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The p</w:t>
      </w:r>
      <w:r w:rsidR="00A821D0" w:rsidRPr="006C0D83">
        <w:rPr>
          <w:rFonts w:ascii="Calibri" w:hAnsi="Calibri" w:cs="Calibri"/>
        </w:rPr>
        <w:t>ractice should directly refer to an alternate agency</w:t>
      </w:r>
      <w:r w:rsidR="002878ED">
        <w:rPr>
          <w:rFonts w:ascii="Calibri" w:hAnsi="Calibri" w:cs="Calibri"/>
        </w:rPr>
        <w:t xml:space="preserve"> (see below)</w:t>
      </w:r>
      <w:r w:rsidR="00A821D0" w:rsidRPr="006C0D83">
        <w:rPr>
          <w:rFonts w:ascii="Calibri" w:hAnsi="Calibri" w:cs="Calibri"/>
        </w:rPr>
        <w:t xml:space="preserve"> by sending the following via </w:t>
      </w:r>
      <w:r w:rsidR="00A821D0" w:rsidRPr="006C0D83">
        <w:rPr>
          <w:rFonts w:ascii="Calibri" w:hAnsi="Calibri" w:cs="Calibri"/>
          <w:b/>
        </w:rPr>
        <w:t>secure, encrypted email</w:t>
      </w:r>
      <w:r w:rsidR="00A821D0" w:rsidRPr="006C0D83">
        <w:rPr>
          <w:rFonts w:ascii="Calibri" w:hAnsi="Calibri" w:cs="Calibri"/>
        </w:rPr>
        <w:t xml:space="preserve">: Demographics, insurance, home care order, last progress note and Face-to-Face certification letter (available under </w:t>
      </w:r>
      <w:r>
        <w:rPr>
          <w:rFonts w:ascii="Calibri" w:hAnsi="Calibri" w:cs="Calibri"/>
        </w:rPr>
        <w:t xml:space="preserve">the </w:t>
      </w:r>
      <w:r w:rsidR="00316AA5">
        <w:rPr>
          <w:rFonts w:ascii="Calibri" w:hAnsi="Calibri" w:cs="Calibri"/>
        </w:rPr>
        <w:t>‘</w:t>
      </w:r>
      <w:r w:rsidR="00A821D0" w:rsidRPr="006C0D83">
        <w:rPr>
          <w:rFonts w:ascii="Calibri" w:hAnsi="Calibri" w:cs="Calibri"/>
        </w:rPr>
        <w:t>Communications</w:t>
      </w:r>
      <w:r w:rsidR="00316AA5">
        <w:rPr>
          <w:rFonts w:ascii="Calibri" w:hAnsi="Calibri" w:cs="Calibri"/>
        </w:rPr>
        <w:t>’</w:t>
      </w:r>
      <w:r w:rsidR="00A821D0" w:rsidRPr="006C0D83">
        <w:rPr>
          <w:rFonts w:ascii="Calibri" w:hAnsi="Calibri" w:cs="Calibri"/>
        </w:rPr>
        <w:t xml:space="preserve"> tab in Epic</w:t>
      </w:r>
      <w:r w:rsidR="00FF0190">
        <w:rPr>
          <w:rFonts w:ascii="Calibri" w:hAnsi="Calibri" w:cs="Calibri"/>
        </w:rPr>
        <w:t>, see page 2</w:t>
      </w:r>
      <w:r w:rsidR="00A821D0" w:rsidRPr="006C0D83">
        <w:rPr>
          <w:rFonts w:ascii="Calibri" w:hAnsi="Calibri" w:cs="Calibri"/>
        </w:rPr>
        <w:t>).</w:t>
      </w:r>
    </w:p>
    <w:p w14:paraId="1F3442C9" w14:textId="40056926" w:rsidR="00A821D0" w:rsidRPr="006C0D83" w:rsidRDefault="00A821D0" w:rsidP="00456A62">
      <w:pPr>
        <w:pStyle w:val="ListParagraph"/>
        <w:numPr>
          <w:ilvl w:val="1"/>
          <w:numId w:val="14"/>
        </w:numPr>
        <w:ind w:left="2160"/>
        <w:rPr>
          <w:rFonts w:ascii="Calibri" w:hAnsi="Calibri" w:cs="Calibri"/>
          <w:b/>
          <w:bCs/>
        </w:rPr>
      </w:pPr>
      <w:r w:rsidRPr="006C0D83">
        <w:rPr>
          <w:rFonts w:ascii="Calibri" w:hAnsi="Calibri" w:cs="Calibri"/>
        </w:rPr>
        <w:t xml:space="preserve"> Each practice will create their own workflow for this step. </w:t>
      </w:r>
    </w:p>
    <w:p w14:paraId="32F2E958" w14:textId="77777777" w:rsidR="00A821D0" w:rsidRDefault="00A821D0" w:rsidP="00A821D0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63A1584F" w14:textId="773AD3E5" w:rsidR="006C0D83" w:rsidRPr="002D75D2" w:rsidRDefault="00196ACC" w:rsidP="006C0D83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  <w:r w:rsidRPr="002D75D2"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  <w:t>DiRECT AGENCY CONTACT INFORMATON For Practice staff</w:t>
      </w:r>
      <w:r w:rsidR="006C0D83" w:rsidRPr="002D75D2"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  <w:t xml:space="preserve"> </w:t>
      </w:r>
    </w:p>
    <w:p w14:paraId="66E8420D" w14:textId="77777777" w:rsidR="00196ACC" w:rsidRDefault="00196ACC" w:rsidP="00DD4DB6">
      <w:pPr>
        <w:pStyle w:val="NormalWeb"/>
        <w:rPr>
          <w:rFonts w:asciiTheme="minorHAnsi" w:eastAsia="Times New Roman" w:hAnsiTheme="minorHAnsi"/>
          <w:sz w:val="22"/>
          <w:szCs w:val="22"/>
        </w:rPr>
      </w:pPr>
    </w:p>
    <w:p w14:paraId="5C38C725" w14:textId="40986B3C" w:rsidR="00196ACC" w:rsidRDefault="00196ACC" w:rsidP="00196ACC">
      <w:pPr>
        <w:pStyle w:val="NormalWeb"/>
      </w:pPr>
      <w:r>
        <w:rPr>
          <w:rFonts w:ascii="Calibri" w:hAnsi="Calibri" w:cs="Calibri"/>
          <w:sz w:val="22"/>
          <w:szCs w:val="22"/>
        </w:rPr>
        <w:t>Certified Home Health Agencies (CHHAs) provide RN, PT, OT, Speech Therapy and short-term home health aide services.</w:t>
      </w:r>
    </w:p>
    <w:p w14:paraId="093CB082" w14:textId="77777777" w:rsidR="00196ACC" w:rsidRDefault="00196ACC" w:rsidP="00196ACC">
      <w:pPr>
        <w:pStyle w:val="NormalWeb"/>
      </w:pPr>
      <w:r>
        <w:rPr>
          <w:rFonts w:ascii="Calibri" w:hAnsi="Calibri" w:cs="Calibri"/>
          <w:color w:val="FF0000"/>
          <w:sz w:val="22"/>
          <w:szCs w:val="22"/>
        </w:rPr>
        <w:t> </w:t>
      </w:r>
    </w:p>
    <w:tbl>
      <w:tblPr>
        <w:tblpPr w:leftFromText="180" w:rightFromText="180" w:vertAnchor="text" w:tblpXSpec="center" w:tblpY="1"/>
        <w:tblOverlap w:val="never"/>
        <w:tblW w:w="11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435"/>
        <w:gridCol w:w="3022"/>
        <w:gridCol w:w="3575"/>
        <w:gridCol w:w="16"/>
      </w:tblGrid>
      <w:tr w:rsidR="00196ACC" w14:paraId="637FE214" w14:textId="77777777" w:rsidTr="00456A62">
        <w:trPr>
          <w:trHeight w:val="538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2B70" w14:textId="541D9021" w:rsidR="00196ACC" w:rsidRPr="002D0FE7" w:rsidRDefault="008A44E4" w:rsidP="00456A62">
            <w:pPr>
              <w:pStyle w:val="NormalWeb"/>
              <w:spacing w:line="360" w:lineRule="auto"/>
              <w:jc w:val="center"/>
              <w:rPr>
                <w:b/>
                <w:color w:val="221F7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>ArchC</w:t>
            </w:r>
            <w:r w:rsidR="00196ACC"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>are</w:t>
            </w:r>
            <w:proofErr w:type="spellEnd"/>
            <w:r w:rsidR="00196ACC"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 xml:space="preserve"> at Home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9C836" w14:textId="77777777" w:rsidR="00196ACC" w:rsidRPr="002D0FE7" w:rsidRDefault="00196ACC" w:rsidP="00456A62">
            <w:pPr>
              <w:pStyle w:val="NormalWeb"/>
              <w:jc w:val="center"/>
              <w:rPr>
                <w:rFonts w:ascii="Calibri" w:hAnsi="Calibri" w:cs="Calibri"/>
                <w:b/>
                <w:color w:val="221F72"/>
                <w:sz w:val="22"/>
                <w:szCs w:val="22"/>
              </w:rPr>
            </w:pPr>
            <w:r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 xml:space="preserve">Constellation  </w:t>
            </w:r>
          </w:p>
          <w:p w14:paraId="1D2B5B14" w14:textId="7D1F151C" w:rsidR="00196ACC" w:rsidRDefault="00196ACC" w:rsidP="00456A62">
            <w:pPr>
              <w:pStyle w:val="NormalWeb"/>
              <w:jc w:val="center"/>
            </w:pPr>
            <w:r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>Home Care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1DD9E" w14:textId="77777777" w:rsidR="00196ACC" w:rsidRPr="002D0FE7" w:rsidRDefault="00196ACC" w:rsidP="00456A62">
            <w:pPr>
              <w:pStyle w:val="NormalWeb"/>
              <w:jc w:val="center"/>
              <w:rPr>
                <w:rFonts w:ascii="Calibri" w:hAnsi="Calibri" w:cs="Calibri"/>
                <w:b/>
                <w:color w:val="221F72"/>
                <w:sz w:val="22"/>
                <w:szCs w:val="22"/>
              </w:rPr>
            </w:pPr>
            <w:r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>VNS Health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AFB797" w14:textId="77777777" w:rsidR="00196ACC" w:rsidRPr="002D0FE7" w:rsidRDefault="00196ACC" w:rsidP="00456A62">
            <w:pPr>
              <w:pStyle w:val="NormalWeb"/>
              <w:jc w:val="center"/>
              <w:rPr>
                <w:rFonts w:ascii="Calibri" w:hAnsi="Calibri" w:cs="Calibri"/>
                <w:b/>
                <w:color w:val="221F72"/>
                <w:sz w:val="22"/>
                <w:szCs w:val="22"/>
              </w:rPr>
            </w:pPr>
            <w:r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>Mount Sinai at Home</w:t>
            </w:r>
          </w:p>
          <w:p w14:paraId="6E22D061" w14:textId="3E0F5B6B" w:rsidR="00196ACC" w:rsidRDefault="00196ACC" w:rsidP="00456A62">
            <w:pPr>
              <w:pStyle w:val="NormalWeb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D0FE7">
              <w:rPr>
                <w:rFonts w:ascii="Calibri" w:hAnsi="Calibri" w:cs="Calibri"/>
                <w:b/>
                <w:color w:val="221F72"/>
                <w:sz w:val="22"/>
                <w:szCs w:val="22"/>
              </w:rPr>
              <w:t>Nassau &amp; Queens only</w:t>
            </w: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A0FFBD" w14:textId="77777777" w:rsidR="00196ACC" w:rsidRDefault="00196ACC" w:rsidP="00456A62">
            <w:pPr>
              <w:pStyle w:val="NormalWeb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196ACC" w14:paraId="6096E84A" w14:textId="77777777" w:rsidTr="00456A62">
        <w:trPr>
          <w:trHeight w:val="985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1319" w14:textId="6E32FF32" w:rsidR="00196ACC" w:rsidRDefault="0021455B" w:rsidP="00456A62">
            <w:pPr>
              <w:pStyle w:val="NormalWeb"/>
              <w:rPr>
                <w:rStyle w:val="Hyperlink"/>
                <w:rFonts w:ascii="Calibri" w:hAnsi="Calibri" w:cs="Calibri"/>
                <w:color w:val="00B0F0"/>
                <w:spacing w:val="-2"/>
                <w:sz w:val="22"/>
                <w:szCs w:val="22"/>
              </w:rPr>
            </w:pPr>
            <w:hyperlink r:id="rId10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noconnor@archcare.org</w:t>
              </w:r>
            </w:hyperlink>
          </w:p>
          <w:p w14:paraId="35750D83" w14:textId="77777777" w:rsidR="00196ACC" w:rsidRPr="00196ACC" w:rsidRDefault="00196ACC" w:rsidP="00456A62">
            <w:pPr>
              <w:pStyle w:val="NormalWeb"/>
              <w:rPr>
                <w:color w:val="00B0F0"/>
              </w:rPr>
            </w:pPr>
          </w:p>
          <w:p w14:paraId="76168D41" w14:textId="6694273D" w:rsidR="00196ACC" w:rsidRDefault="0021455B" w:rsidP="00456A62">
            <w:pPr>
              <w:pStyle w:val="NormalWeb"/>
              <w:rPr>
                <w:rStyle w:val="Hyperlink"/>
                <w:rFonts w:ascii="Calibri" w:hAnsi="Calibri" w:cs="Calibri"/>
                <w:color w:val="00B0F0"/>
                <w:spacing w:val="-2"/>
                <w:sz w:val="22"/>
                <w:szCs w:val="22"/>
              </w:rPr>
            </w:pPr>
            <w:hyperlink r:id="rId11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nvaldes@archcare.org</w:t>
              </w:r>
            </w:hyperlink>
          </w:p>
          <w:p w14:paraId="5CB24865" w14:textId="77777777" w:rsidR="00196ACC" w:rsidRPr="00196ACC" w:rsidRDefault="00196ACC" w:rsidP="00456A62">
            <w:pPr>
              <w:pStyle w:val="NormalWeb"/>
              <w:rPr>
                <w:color w:val="00B0F0"/>
              </w:rPr>
            </w:pPr>
          </w:p>
          <w:p w14:paraId="5A35FB63" w14:textId="77777777" w:rsidR="00196ACC" w:rsidRDefault="0021455B" w:rsidP="00456A62">
            <w:pPr>
              <w:pStyle w:val="NormalWeb"/>
            </w:pPr>
            <w:hyperlink r:id="rId12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asiniscalchi@archcare.org</w:t>
              </w:r>
            </w:hyperlink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D9B5" w14:textId="77777777" w:rsidR="00196ACC" w:rsidRDefault="0021455B" w:rsidP="00456A62">
            <w:pPr>
              <w:pStyle w:val="NormalWeb"/>
            </w:pPr>
            <w:hyperlink r:id="rId13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chs-referrals-ny@constellationhs.com</w:t>
              </w:r>
            </w:hyperlink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1DF4E" w14:textId="3E90207C" w:rsidR="00196ACC" w:rsidRDefault="0021455B" w:rsidP="00456A62">
            <w:pPr>
              <w:pStyle w:val="NormalWeb"/>
              <w:rPr>
                <w:rStyle w:val="Hyperlink"/>
                <w:rFonts w:ascii="Calibri" w:hAnsi="Calibri" w:cs="Calibri"/>
                <w:color w:val="00B0F0"/>
                <w:spacing w:val="-2"/>
                <w:sz w:val="22"/>
                <w:szCs w:val="22"/>
              </w:rPr>
            </w:pPr>
            <w:hyperlink r:id="rId14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Mamadou.Gueye2@vnsny.org</w:t>
              </w:r>
            </w:hyperlink>
          </w:p>
          <w:p w14:paraId="3A3B0E10" w14:textId="77777777" w:rsidR="00196ACC" w:rsidRPr="00196ACC" w:rsidRDefault="00196ACC" w:rsidP="00456A62">
            <w:pPr>
              <w:pStyle w:val="NormalWeb"/>
              <w:rPr>
                <w:color w:val="00B0F0"/>
              </w:rPr>
            </w:pPr>
          </w:p>
          <w:p w14:paraId="4580720D" w14:textId="77777777" w:rsidR="00196ACC" w:rsidRPr="00196ACC" w:rsidRDefault="0021455B" w:rsidP="00456A62">
            <w:pPr>
              <w:pStyle w:val="NormalWeb"/>
              <w:rPr>
                <w:color w:val="00B0F0"/>
              </w:rPr>
            </w:pPr>
            <w:hyperlink r:id="rId15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Katrina.Misanina@vnsny.org</w:t>
              </w:r>
            </w:hyperlink>
          </w:p>
          <w:p w14:paraId="064CA0C8" w14:textId="77777777" w:rsidR="00196ACC" w:rsidRDefault="00196ACC" w:rsidP="00456A62">
            <w:pPr>
              <w:pStyle w:val="NormalWeb"/>
              <w:rPr>
                <w:color w:val="00B0F0"/>
              </w:rPr>
            </w:pPr>
          </w:p>
          <w:p w14:paraId="6BA437D6" w14:textId="70805513" w:rsidR="00196ACC" w:rsidRDefault="0021455B" w:rsidP="00456A62">
            <w:pPr>
              <w:pStyle w:val="NormalWeb"/>
              <w:rPr>
                <w:color w:val="00B0F0"/>
              </w:rPr>
            </w:pPr>
            <w:hyperlink r:id="rId16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Gloria.Difeo@vnsny.org</w:t>
              </w:r>
            </w:hyperlink>
          </w:p>
          <w:p w14:paraId="3A7F8A0A" w14:textId="77777777" w:rsidR="00196ACC" w:rsidRPr="00196ACC" w:rsidRDefault="00196ACC" w:rsidP="00456A62">
            <w:pPr>
              <w:pStyle w:val="NormalWeb"/>
              <w:rPr>
                <w:color w:val="00B0F0"/>
              </w:rPr>
            </w:pPr>
          </w:p>
          <w:p w14:paraId="15FEF8CB" w14:textId="44C0DB44" w:rsidR="00196ACC" w:rsidRDefault="0021455B" w:rsidP="00456A62">
            <w:pPr>
              <w:pStyle w:val="NormalWeb"/>
              <w:rPr>
                <w:rStyle w:val="Hyperlink"/>
                <w:rFonts w:ascii="Calibri" w:hAnsi="Calibri" w:cs="Calibri"/>
                <w:color w:val="00B0F0"/>
                <w:spacing w:val="-2"/>
                <w:sz w:val="22"/>
                <w:szCs w:val="22"/>
              </w:rPr>
            </w:pPr>
            <w:hyperlink r:id="rId17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Michelle.Broitman@vnsny.org</w:t>
              </w:r>
            </w:hyperlink>
          </w:p>
          <w:p w14:paraId="35A8ABE7" w14:textId="77777777" w:rsidR="00196ACC" w:rsidRPr="00196ACC" w:rsidRDefault="00196ACC" w:rsidP="00456A62">
            <w:pPr>
              <w:pStyle w:val="NormalWeb"/>
              <w:rPr>
                <w:color w:val="00B0F0"/>
              </w:rPr>
            </w:pPr>
          </w:p>
          <w:p w14:paraId="719B3486" w14:textId="77777777" w:rsidR="00196ACC" w:rsidRDefault="0021455B" w:rsidP="00456A62">
            <w:pPr>
              <w:pStyle w:val="NormalWeb"/>
            </w:pPr>
            <w:hyperlink r:id="rId18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Rita.Kofmanlitvak@vnshealth.org</w:t>
              </w:r>
            </w:hyperlink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3ADC08" w14:textId="77777777" w:rsidR="00196ACC" w:rsidRPr="00196ACC" w:rsidRDefault="0021455B" w:rsidP="00456A62">
            <w:pPr>
              <w:pStyle w:val="NormalWeb"/>
              <w:rPr>
                <w:color w:val="00B0F0"/>
              </w:rPr>
            </w:pPr>
            <w:hyperlink r:id="rId19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rose.hernandez@mountsinaihome.com</w:t>
              </w:r>
            </w:hyperlink>
          </w:p>
          <w:p w14:paraId="3FA91139" w14:textId="77777777" w:rsidR="00196ACC" w:rsidRDefault="00196ACC" w:rsidP="00456A62">
            <w:pPr>
              <w:pStyle w:val="NormalWeb"/>
              <w:rPr>
                <w:color w:val="00B0F0"/>
              </w:rPr>
            </w:pPr>
          </w:p>
          <w:p w14:paraId="6F1819B6" w14:textId="22D77B7C" w:rsidR="00196ACC" w:rsidRPr="00196ACC" w:rsidRDefault="0021455B" w:rsidP="00456A62">
            <w:pPr>
              <w:pStyle w:val="NormalWeb"/>
              <w:rPr>
                <w:color w:val="00B0F0"/>
              </w:rPr>
            </w:pPr>
            <w:hyperlink r:id="rId20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suzie.kennedy@amedisys.com</w:t>
              </w:r>
            </w:hyperlink>
          </w:p>
          <w:p w14:paraId="1B8EB396" w14:textId="77777777" w:rsidR="00196ACC" w:rsidRDefault="00196ACC" w:rsidP="00456A62">
            <w:pPr>
              <w:pStyle w:val="NormalWeb"/>
              <w:rPr>
                <w:color w:val="00B0F0"/>
              </w:rPr>
            </w:pPr>
          </w:p>
          <w:p w14:paraId="0A9F5029" w14:textId="540694FE" w:rsidR="00196ACC" w:rsidRDefault="0021455B" w:rsidP="00456A62">
            <w:pPr>
              <w:pStyle w:val="NormalWeb"/>
            </w:pPr>
            <w:hyperlink r:id="rId21" w:history="1">
              <w:r w:rsidR="00196ACC" w:rsidRPr="00196ACC">
                <w:rPr>
                  <w:rStyle w:val="Hyperlink"/>
                  <w:rFonts w:ascii="Calibri" w:hAnsi="Calibri" w:cs="Calibri"/>
                  <w:color w:val="00B0F0"/>
                  <w:spacing w:val="-2"/>
                  <w:sz w:val="22"/>
                  <w:szCs w:val="22"/>
                </w:rPr>
                <w:t>mark.berger@amedisys.com</w:t>
              </w:r>
            </w:hyperlink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2DDE2" w14:textId="77777777" w:rsidR="00196ACC" w:rsidRDefault="00196ACC" w:rsidP="00456A62">
            <w:pPr>
              <w:pStyle w:val="NormalWeb"/>
            </w:pPr>
          </w:p>
        </w:tc>
      </w:tr>
    </w:tbl>
    <w:p w14:paraId="7B8247E8" w14:textId="500D807F" w:rsidR="00B82FA4" w:rsidRDefault="00B82FA4"/>
    <w:p w14:paraId="3A9AFDCE" w14:textId="77777777" w:rsidR="002D75D2" w:rsidRDefault="002D75D2" w:rsidP="002D75D2">
      <w:pPr>
        <w:rPr>
          <w:rFonts w:cstheme="minorHAnsi"/>
          <w:b/>
          <w:bCs/>
          <w:szCs w:val="24"/>
        </w:rPr>
      </w:pPr>
    </w:p>
    <w:p w14:paraId="540E151C" w14:textId="77777777" w:rsidR="00DD4DB6" w:rsidRDefault="00DD4DB6" w:rsidP="002D75D2">
      <w:pPr>
        <w:rPr>
          <w:rFonts w:cstheme="minorHAnsi"/>
          <w:b/>
          <w:bCs/>
          <w:szCs w:val="24"/>
        </w:rPr>
      </w:pPr>
    </w:p>
    <w:p w14:paraId="5C9FF176" w14:textId="77777777" w:rsidR="00456A62" w:rsidRDefault="00456A62" w:rsidP="002D75D2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</w:p>
    <w:p w14:paraId="1DE1C78C" w14:textId="77777777" w:rsidR="00456A62" w:rsidRDefault="00456A62" w:rsidP="002D75D2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</w:p>
    <w:p w14:paraId="0474C6D2" w14:textId="77777777" w:rsidR="00456A62" w:rsidRDefault="00456A62" w:rsidP="002D75D2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</w:p>
    <w:p w14:paraId="78EB2092" w14:textId="77777777" w:rsidR="00456A62" w:rsidRDefault="00456A62" w:rsidP="002D75D2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</w:p>
    <w:p w14:paraId="08FFB4E5" w14:textId="77777777" w:rsidR="00456A62" w:rsidRDefault="00456A62" w:rsidP="002D75D2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</w:p>
    <w:p w14:paraId="2B433437" w14:textId="35669D04" w:rsidR="002D75D2" w:rsidRPr="002D75D2" w:rsidRDefault="00FF0190" w:rsidP="002D75D2">
      <w:pP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</w:pPr>
      <w:r>
        <w:rPr>
          <w:rFonts w:ascii="Century Gothic" w:eastAsiaTheme="majorEastAsia" w:hAnsi="Century Gothic" w:cstheme="majorBidi"/>
          <w:b/>
          <w:caps/>
          <w:color w:val="00B0F0"/>
          <w:sz w:val="24"/>
          <w:szCs w:val="28"/>
        </w:rPr>
        <w:lastRenderedPageBreak/>
        <w:t xml:space="preserve">CREATING a HOME HEalth face-to-face encounter certification letter </w:t>
      </w:r>
    </w:p>
    <w:p w14:paraId="3DB71CFE" w14:textId="77777777" w:rsidR="002D75D2" w:rsidRDefault="002D75D2" w:rsidP="002D75D2">
      <w:pPr>
        <w:rPr>
          <w:rFonts w:cstheme="minorHAnsi"/>
          <w:b/>
          <w:bCs/>
          <w:szCs w:val="24"/>
        </w:rPr>
      </w:pPr>
    </w:p>
    <w:p w14:paraId="0E140F35" w14:textId="41BD6C2A" w:rsidR="002D75D2" w:rsidRPr="002D75D2" w:rsidRDefault="002D75D2" w:rsidP="002D75D2">
      <w:pPr>
        <w:rPr>
          <w:rFonts w:cstheme="minorHAnsi"/>
          <w:b/>
          <w:bCs/>
          <w:szCs w:val="24"/>
        </w:rPr>
      </w:pPr>
      <w:r w:rsidRPr="002D75D2">
        <w:rPr>
          <w:rFonts w:cstheme="minorHAnsi"/>
          <w:b/>
          <w:bCs/>
          <w:szCs w:val="24"/>
        </w:rPr>
        <w:t>Step 1:</w:t>
      </w:r>
      <w:r w:rsidRPr="002D75D2">
        <w:rPr>
          <w:rFonts w:cstheme="minorHAnsi"/>
          <w:szCs w:val="24"/>
        </w:rPr>
        <w:t xml:space="preserve"> Open the patient’s chart and start a new </w:t>
      </w:r>
      <w:r w:rsidRPr="002D75D2">
        <w:rPr>
          <w:rFonts w:cstheme="minorHAnsi"/>
          <w:b/>
          <w:bCs/>
          <w:szCs w:val="24"/>
        </w:rPr>
        <w:t>encounter note</w:t>
      </w:r>
      <w:r w:rsidRPr="002D75D2">
        <w:rPr>
          <w:rFonts w:cstheme="minorHAnsi"/>
          <w:szCs w:val="24"/>
        </w:rPr>
        <w:t xml:space="preserve"> or </w:t>
      </w:r>
      <w:r w:rsidRPr="002D75D2">
        <w:rPr>
          <w:rFonts w:cstheme="minorHAnsi"/>
          <w:b/>
          <w:bCs/>
          <w:szCs w:val="24"/>
        </w:rPr>
        <w:t>visit note.</w:t>
      </w:r>
    </w:p>
    <w:p w14:paraId="32982C7C" w14:textId="77777777" w:rsidR="002D75D2" w:rsidRPr="002D75D2" w:rsidRDefault="002D75D2" w:rsidP="002D75D2">
      <w:pPr>
        <w:rPr>
          <w:rFonts w:cstheme="minorHAnsi"/>
          <w:b/>
          <w:bCs/>
          <w:szCs w:val="24"/>
        </w:rPr>
      </w:pPr>
    </w:p>
    <w:p w14:paraId="12EF6EC9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cstheme="minorHAnsi"/>
          <w:b/>
          <w:bCs/>
          <w:szCs w:val="24"/>
        </w:rPr>
        <w:t>Step 2:</w:t>
      </w:r>
      <w:r w:rsidRPr="002D75D2">
        <w:rPr>
          <w:rFonts w:cstheme="minorHAnsi"/>
          <w:szCs w:val="24"/>
        </w:rPr>
        <w:t xml:space="preserve"> From the top panel, click on the </w:t>
      </w:r>
      <w:r w:rsidRPr="002D75D2">
        <w:rPr>
          <w:rFonts w:cstheme="minorHAnsi"/>
          <w:b/>
          <w:bCs/>
          <w:szCs w:val="24"/>
        </w:rPr>
        <w:t>‘Communications’</w:t>
      </w:r>
      <w:r w:rsidRPr="002D75D2">
        <w:rPr>
          <w:rFonts w:cstheme="minorHAnsi"/>
          <w:szCs w:val="24"/>
        </w:rPr>
        <w:t xml:space="preserve"> tab. </w:t>
      </w:r>
    </w:p>
    <w:p w14:paraId="0679D16A" w14:textId="77777777" w:rsidR="002D75D2" w:rsidRPr="002D75D2" w:rsidRDefault="002D75D2" w:rsidP="002D75D2">
      <w:pPr>
        <w:rPr>
          <w:rFonts w:cstheme="minorHAnsi"/>
          <w:szCs w:val="24"/>
        </w:rPr>
      </w:pPr>
    </w:p>
    <w:p w14:paraId="0A63926C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cstheme="minorHAnsi"/>
          <w:b/>
          <w:bCs/>
          <w:szCs w:val="24"/>
        </w:rPr>
        <w:t>Step 3:</w:t>
      </w:r>
      <w:r w:rsidRPr="002D75D2">
        <w:rPr>
          <w:rFonts w:cstheme="minorHAnsi"/>
          <w:szCs w:val="24"/>
        </w:rPr>
        <w:t xml:space="preserve"> Click on </w:t>
      </w:r>
      <w:r w:rsidRPr="002D75D2">
        <w:rPr>
          <w:rFonts w:cstheme="minorHAnsi"/>
          <w:b/>
          <w:bCs/>
          <w:szCs w:val="24"/>
        </w:rPr>
        <w:t>‘New Patient Letter’</w:t>
      </w:r>
      <w:r w:rsidRPr="002D75D2">
        <w:rPr>
          <w:rFonts w:cstheme="minorHAnsi"/>
          <w:szCs w:val="24"/>
        </w:rPr>
        <w:t xml:space="preserve"> to begin creating the letter.</w:t>
      </w:r>
    </w:p>
    <w:p w14:paraId="28F4F494" w14:textId="77777777" w:rsidR="002D75D2" w:rsidRPr="002D75D2" w:rsidRDefault="002D75D2" w:rsidP="002D75D2">
      <w:pPr>
        <w:rPr>
          <w:rFonts w:cstheme="minorHAnsi"/>
          <w:szCs w:val="24"/>
        </w:rPr>
      </w:pPr>
    </w:p>
    <w:p w14:paraId="5857A635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eastAsiaTheme="minorHAnsi" w:cstheme="minorBidi"/>
          <w:noProof/>
        </w:rPr>
        <w:drawing>
          <wp:inline distT="0" distB="0" distL="0" distR="0" wp14:anchorId="644F1E53" wp14:editId="5FCBD6DF">
            <wp:extent cx="6958265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51416" cy="20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344B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cstheme="minorHAnsi"/>
          <w:szCs w:val="24"/>
        </w:rPr>
        <w:t xml:space="preserve"> </w:t>
      </w:r>
    </w:p>
    <w:p w14:paraId="7832F071" w14:textId="6B54BA4B" w:rsidR="002D75D2" w:rsidRPr="002D75D2" w:rsidRDefault="002D75D2" w:rsidP="002D75D2">
      <w:pPr>
        <w:spacing w:line="259" w:lineRule="auto"/>
        <w:rPr>
          <w:rFonts w:eastAsiaTheme="minorHAnsi" w:cstheme="minorBidi"/>
        </w:rPr>
      </w:pPr>
      <w:r w:rsidRPr="002D75D2">
        <w:rPr>
          <w:rFonts w:eastAsiaTheme="minorHAnsi" w:cstheme="minorBidi"/>
          <w:b/>
          <w:bCs/>
        </w:rPr>
        <w:t>Step 4:</w:t>
      </w:r>
      <w:r w:rsidRPr="002D75D2">
        <w:rPr>
          <w:rFonts w:eastAsiaTheme="minorHAnsi" w:cstheme="minorBidi"/>
        </w:rPr>
        <w:t xml:space="preserve"> In the search bar, type </w:t>
      </w:r>
      <w:r w:rsidRPr="002D75D2">
        <w:rPr>
          <w:rFonts w:eastAsiaTheme="minorHAnsi" w:cstheme="minorBidi"/>
          <w:b/>
          <w:bCs/>
        </w:rPr>
        <w:t>‘Home Health’</w:t>
      </w:r>
      <w:r w:rsidR="00316AA5">
        <w:rPr>
          <w:rFonts w:eastAsiaTheme="minorHAnsi" w:cstheme="minorBidi"/>
        </w:rPr>
        <w:t>. A list of options will appear. S</w:t>
      </w:r>
      <w:r w:rsidRPr="002D75D2">
        <w:rPr>
          <w:rFonts w:eastAsiaTheme="minorHAnsi" w:cstheme="minorBidi"/>
        </w:rPr>
        <w:t xml:space="preserve">elect the </w:t>
      </w:r>
      <w:r w:rsidRPr="002D75D2">
        <w:rPr>
          <w:rFonts w:eastAsiaTheme="minorHAnsi" w:cstheme="minorBidi"/>
          <w:b/>
          <w:bCs/>
        </w:rPr>
        <w:t>first option ‘Home Health Face-to-Face Encounter Certification’</w:t>
      </w:r>
      <w:r w:rsidRPr="002D75D2">
        <w:rPr>
          <w:rFonts w:eastAsiaTheme="minorHAnsi" w:cstheme="minorBidi"/>
        </w:rPr>
        <w:t xml:space="preserve"> and click </w:t>
      </w:r>
      <w:r w:rsidRPr="002D75D2">
        <w:rPr>
          <w:rFonts w:eastAsiaTheme="minorHAnsi" w:cstheme="minorBidi"/>
          <w:b/>
          <w:bCs/>
        </w:rPr>
        <w:t>‘Accept’</w:t>
      </w:r>
      <w:r w:rsidRPr="002D75D2">
        <w:rPr>
          <w:rFonts w:eastAsiaTheme="minorHAnsi" w:cstheme="minorBidi"/>
        </w:rPr>
        <w:t xml:space="preserve"> to proceed.</w:t>
      </w:r>
    </w:p>
    <w:p w14:paraId="553F1F07" w14:textId="77777777" w:rsidR="002D75D2" w:rsidRPr="002D75D2" w:rsidRDefault="002D75D2" w:rsidP="002D75D2">
      <w:pPr>
        <w:spacing w:line="259" w:lineRule="auto"/>
        <w:rPr>
          <w:rFonts w:eastAsiaTheme="minorHAnsi" w:cstheme="minorBidi"/>
        </w:rPr>
      </w:pPr>
    </w:p>
    <w:p w14:paraId="719632AC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cstheme="minorHAnsi"/>
          <w:b/>
          <w:bCs/>
          <w:szCs w:val="24"/>
        </w:rPr>
        <w:t>Step 5:</w:t>
      </w:r>
      <w:r w:rsidRPr="002D75D2">
        <w:rPr>
          <w:rFonts w:cstheme="minorHAnsi"/>
          <w:szCs w:val="24"/>
        </w:rPr>
        <w:t xml:space="preserve"> Complete the letter by editing all fields highlighted in </w:t>
      </w:r>
      <w:r w:rsidRPr="002D75D2">
        <w:rPr>
          <w:rFonts w:cstheme="minorHAnsi"/>
          <w:b/>
          <w:bCs/>
          <w:szCs w:val="24"/>
        </w:rPr>
        <w:t>pink</w:t>
      </w:r>
      <w:r w:rsidRPr="002D75D2">
        <w:rPr>
          <w:rFonts w:cstheme="minorHAnsi"/>
          <w:szCs w:val="24"/>
        </w:rPr>
        <w:t xml:space="preserve"> and </w:t>
      </w:r>
      <w:r w:rsidRPr="002D75D2">
        <w:rPr>
          <w:rFonts w:cstheme="minorHAnsi"/>
          <w:b/>
          <w:bCs/>
          <w:szCs w:val="24"/>
        </w:rPr>
        <w:t>blue</w:t>
      </w:r>
      <w:r w:rsidRPr="002D75D2">
        <w:rPr>
          <w:rFonts w:cstheme="minorHAnsi"/>
          <w:szCs w:val="24"/>
        </w:rPr>
        <w:t>.</w:t>
      </w:r>
    </w:p>
    <w:p w14:paraId="2A22D63D" w14:textId="77777777" w:rsidR="002D75D2" w:rsidRPr="00316AA5" w:rsidRDefault="002D75D2" w:rsidP="00316AA5">
      <w:pPr>
        <w:pStyle w:val="ListParagraph"/>
        <w:numPr>
          <w:ilvl w:val="0"/>
          <w:numId w:val="15"/>
        </w:numPr>
        <w:rPr>
          <w:rFonts w:cstheme="minorHAnsi"/>
          <w:szCs w:val="24"/>
        </w:rPr>
      </w:pPr>
      <w:r w:rsidRPr="00316AA5">
        <w:rPr>
          <w:rFonts w:cstheme="minorHAnsi"/>
          <w:szCs w:val="24"/>
        </w:rPr>
        <w:t>For fields with a dropdown menu, you may either select from the available options or enter free text.</w:t>
      </w:r>
    </w:p>
    <w:p w14:paraId="1581AF6A" w14:textId="77777777" w:rsidR="002D75D2" w:rsidRPr="00316AA5" w:rsidRDefault="002D75D2" w:rsidP="00316AA5">
      <w:pPr>
        <w:pStyle w:val="ListParagraph"/>
        <w:numPr>
          <w:ilvl w:val="0"/>
          <w:numId w:val="15"/>
        </w:numPr>
        <w:rPr>
          <w:rFonts w:cstheme="minorHAnsi"/>
          <w:szCs w:val="24"/>
        </w:rPr>
      </w:pPr>
      <w:r w:rsidRPr="00316AA5">
        <w:rPr>
          <w:rFonts w:cstheme="minorHAnsi"/>
          <w:szCs w:val="24"/>
        </w:rPr>
        <w:t xml:space="preserve">For fields highlighted in </w:t>
      </w:r>
      <w:r w:rsidRPr="00316AA5">
        <w:rPr>
          <w:rFonts w:cstheme="minorHAnsi"/>
          <w:bCs/>
          <w:szCs w:val="24"/>
        </w:rPr>
        <w:t>blue</w:t>
      </w:r>
      <w:r w:rsidRPr="00316AA5">
        <w:rPr>
          <w:rFonts w:cstheme="minorHAnsi"/>
          <w:szCs w:val="24"/>
        </w:rPr>
        <w:t>, ensure that appropriate information is manually entered as needed.</w:t>
      </w:r>
    </w:p>
    <w:p w14:paraId="2B333366" w14:textId="77777777" w:rsidR="002D75D2" w:rsidRPr="002D75D2" w:rsidRDefault="002D75D2" w:rsidP="002D75D2">
      <w:pPr>
        <w:rPr>
          <w:rFonts w:cstheme="minorHAnsi"/>
          <w:szCs w:val="24"/>
        </w:rPr>
      </w:pPr>
    </w:p>
    <w:p w14:paraId="6647AB3E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cstheme="minorHAnsi"/>
          <w:b/>
          <w:bCs/>
          <w:szCs w:val="24"/>
        </w:rPr>
        <w:t>Step 6:</w:t>
      </w:r>
      <w:r w:rsidRPr="002D75D2">
        <w:rPr>
          <w:rFonts w:cstheme="minorHAnsi"/>
          <w:szCs w:val="24"/>
        </w:rPr>
        <w:t xml:space="preserve"> After completing the letter:</w:t>
      </w:r>
    </w:p>
    <w:p w14:paraId="66814589" w14:textId="77777777" w:rsidR="002D75D2" w:rsidRPr="00316AA5" w:rsidRDefault="002D75D2" w:rsidP="00316AA5">
      <w:pPr>
        <w:pStyle w:val="ListParagraph"/>
        <w:numPr>
          <w:ilvl w:val="0"/>
          <w:numId w:val="16"/>
        </w:numPr>
        <w:rPr>
          <w:rFonts w:cstheme="minorHAnsi"/>
          <w:szCs w:val="24"/>
        </w:rPr>
      </w:pPr>
      <w:r w:rsidRPr="00316AA5">
        <w:rPr>
          <w:rFonts w:cstheme="minorHAnsi"/>
          <w:szCs w:val="24"/>
        </w:rPr>
        <w:t xml:space="preserve">Click </w:t>
      </w:r>
      <w:r w:rsidRPr="00316AA5">
        <w:rPr>
          <w:rFonts w:cstheme="minorHAnsi"/>
          <w:b/>
          <w:bCs/>
          <w:szCs w:val="24"/>
        </w:rPr>
        <w:t>‘Pend’</w:t>
      </w:r>
      <w:r w:rsidRPr="00316AA5">
        <w:rPr>
          <w:rFonts w:cstheme="minorHAnsi"/>
          <w:szCs w:val="24"/>
        </w:rPr>
        <w:t xml:space="preserve"> to send it to the referring provider for review and signature within Epic, </w:t>
      </w:r>
      <w:r w:rsidRPr="00316AA5">
        <w:rPr>
          <w:rFonts w:cstheme="minorHAnsi"/>
          <w:b/>
          <w:bCs/>
          <w:szCs w:val="24"/>
        </w:rPr>
        <w:t>OR</w:t>
      </w:r>
    </w:p>
    <w:p w14:paraId="34E20DCB" w14:textId="77777777" w:rsidR="00316AA5" w:rsidRPr="00316AA5" w:rsidRDefault="002D75D2" w:rsidP="00316AA5">
      <w:pPr>
        <w:pStyle w:val="ListParagraph"/>
        <w:numPr>
          <w:ilvl w:val="0"/>
          <w:numId w:val="16"/>
        </w:numPr>
        <w:rPr>
          <w:rFonts w:cstheme="minorHAnsi"/>
          <w:i/>
          <w:iCs/>
          <w:szCs w:val="24"/>
        </w:rPr>
      </w:pPr>
      <w:r w:rsidRPr="00316AA5">
        <w:rPr>
          <w:rFonts w:cstheme="minorHAnsi"/>
          <w:szCs w:val="24"/>
        </w:rPr>
        <w:t xml:space="preserve">Click </w:t>
      </w:r>
      <w:r w:rsidRPr="00316AA5">
        <w:rPr>
          <w:rFonts w:cstheme="minorHAnsi"/>
          <w:b/>
          <w:bCs/>
          <w:szCs w:val="24"/>
        </w:rPr>
        <w:t>‘Print Now’</w:t>
      </w:r>
      <w:r w:rsidRPr="00316AA5">
        <w:rPr>
          <w:rFonts w:cstheme="minorHAnsi"/>
          <w:szCs w:val="24"/>
        </w:rPr>
        <w:t xml:space="preserve"> to generate a physical copy that can be provided to the referring provider for their review</w:t>
      </w:r>
      <w:r w:rsidR="00316AA5">
        <w:rPr>
          <w:rFonts w:cstheme="minorHAnsi"/>
          <w:szCs w:val="24"/>
        </w:rPr>
        <w:t xml:space="preserve"> and signature.</w:t>
      </w:r>
    </w:p>
    <w:p w14:paraId="085574B6" w14:textId="175F0F7E" w:rsidR="002D75D2" w:rsidRPr="00316AA5" w:rsidRDefault="002D75D2" w:rsidP="00316AA5">
      <w:pPr>
        <w:pStyle w:val="ListParagraph"/>
        <w:numPr>
          <w:ilvl w:val="0"/>
          <w:numId w:val="16"/>
        </w:numPr>
        <w:rPr>
          <w:rFonts w:cstheme="minorHAnsi"/>
          <w:i/>
          <w:iCs/>
          <w:szCs w:val="24"/>
        </w:rPr>
      </w:pPr>
      <w:r w:rsidRPr="00316AA5">
        <w:rPr>
          <w:rFonts w:cstheme="minorHAnsi"/>
          <w:iCs/>
          <w:szCs w:val="24"/>
        </w:rPr>
        <w:t>Either option is acceptable.</w:t>
      </w:r>
    </w:p>
    <w:p w14:paraId="516B18B9" w14:textId="77777777" w:rsidR="002D75D2" w:rsidRPr="002D75D2" w:rsidRDefault="002D75D2" w:rsidP="002D75D2">
      <w:pPr>
        <w:rPr>
          <w:rFonts w:cstheme="minorHAnsi"/>
          <w:szCs w:val="24"/>
        </w:rPr>
      </w:pPr>
    </w:p>
    <w:p w14:paraId="14A04A4D" w14:textId="77777777" w:rsidR="002D75D2" w:rsidRPr="002D75D2" w:rsidRDefault="002D75D2" w:rsidP="002D75D2">
      <w:pPr>
        <w:rPr>
          <w:rFonts w:cstheme="minorHAnsi"/>
          <w:szCs w:val="24"/>
        </w:rPr>
      </w:pPr>
      <w:r w:rsidRPr="002D75D2">
        <w:rPr>
          <w:rFonts w:cstheme="minorHAnsi"/>
          <w:b/>
          <w:bCs/>
          <w:szCs w:val="24"/>
        </w:rPr>
        <w:t>Step 7:</w:t>
      </w:r>
      <w:r w:rsidRPr="002D75D2">
        <w:rPr>
          <w:rFonts w:cstheme="minorHAnsi"/>
          <w:szCs w:val="24"/>
        </w:rPr>
        <w:t xml:space="preserve"> A copy of the completed letter will be saved under the </w:t>
      </w:r>
      <w:r w:rsidRPr="002D75D2">
        <w:rPr>
          <w:rFonts w:cstheme="minorHAnsi"/>
          <w:b/>
          <w:bCs/>
          <w:szCs w:val="24"/>
        </w:rPr>
        <w:t>‘Communications’</w:t>
      </w:r>
      <w:r w:rsidRPr="002D75D2">
        <w:rPr>
          <w:rFonts w:cstheme="minorHAnsi"/>
          <w:szCs w:val="24"/>
        </w:rPr>
        <w:t xml:space="preserve"> tab in the patient’s chart for future reference.</w:t>
      </w:r>
    </w:p>
    <w:p w14:paraId="782B308C" w14:textId="7825BDC0" w:rsidR="00440133" w:rsidRDefault="00440133" w:rsidP="00A821D0">
      <w:pPr>
        <w:pStyle w:val="ListParagraph"/>
        <w:ind w:left="1440"/>
      </w:pPr>
    </w:p>
    <w:sectPr w:rsidR="00440133" w:rsidSect="00761F20">
      <w:headerReference w:type="default" r:id="rId23"/>
      <w:footerReference w:type="default" r:id="rId24"/>
      <w:type w:val="continuous"/>
      <w:pgSz w:w="12240" w:h="15840" w:code="1"/>
      <w:pgMar w:top="1440" w:right="720" w:bottom="900" w:left="720" w:header="576" w:footer="4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4C89" w14:textId="77777777" w:rsidR="00B366CB" w:rsidRDefault="00B366CB">
      <w:r>
        <w:separator/>
      </w:r>
    </w:p>
  </w:endnote>
  <w:endnote w:type="continuationSeparator" w:id="0">
    <w:p w14:paraId="79B9F2EF" w14:textId="77777777" w:rsidR="00B366CB" w:rsidRDefault="00B3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05EC" w14:textId="77777777" w:rsidR="00E707F0" w:rsidRDefault="00B24C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D18BE1" wp14:editId="2E52118D">
              <wp:simplePos x="0" y="0"/>
              <wp:positionH relativeFrom="page">
                <wp:align>right</wp:align>
              </wp:positionH>
              <wp:positionV relativeFrom="paragraph">
                <wp:posOffset>-101600</wp:posOffset>
              </wp:positionV>
              <wp:extent cx="57721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ECE17" w14:textId="77777777" w:rsidR="00E707F0" w:rsidRPr="002B4B5C" w:rsidRDefault="00E707F0" w:rsidP="00BB439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06A5031A" w14:textId="46E5E087" w:rsidR="00E707F0" w:rsidRPr="00363C26" w:rsidRDefault="00316AA5" w:rsidP="00BB4399">
                          <w:pPr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316AA5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MSHP Home Health Care Referral Workflow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>/ Epic</w:t>
                          </w:r>
                          <w:r w:rsidR="00B24CF1" w:rsidRPr="00363C26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 xml:space="preserve">MSHP Home Health Care Team </w:t>
                          </w:r>
                          <w:r w:rsidR="00B24CF1" w:rsidRPr="00363C26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/ Last Updated </w:t>
                          </w:r>
                          <w:r w:rsidR="00367B07">
                            <w:rPr>
                              <w:color w:val="808080" w:themeColor="background1" w:themeShade="80"/>
                              <w:sz w:val="20"/>
                            </w:rPr>
                            <w:t>5/14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>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18B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3pt;margin-top:-8pt;width:454.5pt;height:110.55pt;z-index:251663360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wYIgIAAB4EAAAOAAAAZHJzL2Uyb0RvYy54bWysU9tu2zAMfR+wfxD0vvjSeEm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" stroked="f">
              <v:textbox style="mso-fit-shape-to-text:t">
                <w:txbxContent>
                  <w:p w14:paraId="082ECE17" w14:textId="77777777" w:rsidR="00E707F0" w:rsidRPr="002B4B5C" w:rsidRDefault="00E707F0" w:rsidP="00BB4399">
                    <w:pPr>
                      <w:rPr>
                        <w:color w:val="808080" w:themeColor="background1" w:themeShade="80"/>
                      </w:rPr>
                    </w:pPr>
                  </w:p>
                  <w:p w14:paraId="06A5031A" w14:textId="46E5E087" w:rsidR="00E707F0" w:rsidRPr="00363C26" w:rsidRDefault="00316AA5" w:rsidP="00BB4399">
                    <w:pPr>
                      <w:rPr>
                        <w:color w:val="808080" w:themeColor="background1" w:themeShade="80"/>
                        <w:sz w:val="20"/>
                      </w:rPr>
                    </w:pPr>
                    <w:r w:rsidRPr="00316AA5">
                      <w:rPr>
                        <w:color w:val="808080" w:themeColor="background1" w:themeShade="80"/>
                        <w:sz w:val="20"/>
                      </w:rPr>
                      <w:t xml:space="preserve">MSHP Home Health Care Referral Workflow </w: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>/ Epic</w:t>
                    </w:r>
                    <w:r w:rsidR="00B24CF1" w:rsidRPr="00363C26">
                      <w:rPr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 xml:space="preserve">MSHP Home Health Care Team </w:t>
                    </w:r>
                    <w:r w:rsidR="00B24CF1" w:rsidRPr="00363C26">
                      <w:rPr>
                        <w:color w:val="808080" w:themeColor="background1" w:themeShade="80"/>
                        <w:sz w:val="20"/>
                      </w:rPr>
                      <w:t xml:space="preserve">/ Last Updated </w:t>
                    </w:r>
                    <w:r w:rsidR="00367B07">
                      <w:rPr>
                        <w:color w:val="808080" w:themeColor="background1" w:themeShade="80"/>
                        <w:sz w:val="20"/>
                      </w:rPr>
                      <w:t>5/14</w: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>/25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5A919" wp14:editId="6A7519B8">
              <wp:simplePos x="0" y="0"/>
              <wp:positionH relativeFrom="column">
                <wp:posOffset>-1195705</wp:posOffset>
              </wp:positionH>
              <wp:positionV relativeFrom="paragraph">
                <wp:posOffset>-2628578</wp:posOffset>
              </wp:positionV>
              <wp:extent cx="1845745" cy="4952334"/>
              <wp:effectExtent l="0" t="772160" r="0" b="621030"/>
              <wp:wrapNone/>
              <wp:docPr id="22" name="Arc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351167">
                        <a:off x="0" y="0"/>
                        <a:ext cx="1845745" cy="4952334"/>
                      </a:xfrm>
                      <a:prstGeom prst="arc">
                        <a:avLst>
                          <a:gd name="adj1" fmla="val 15958428"/>
                          <a:gd name="adj2" fmla="val 5505755"/>
                        </a:avLst>
                      </a:prstGeom>
                      <a:noFill/>
                      <a:ln w="88900" cmpd="thickThin">
                        <a:prstDash val="solid"/>
                      </a:ln>
                      <a:effectLst>
                        <a:outerShdw dist="50800" sx="1000" sy="1000" algn="ctr" rotWithShape="0">
                          <a:srgbClr val="000000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0A1AFC48" id="Arc 22" o:spid="_x0000_s1026" style="position:absolute;margin-left:-94.15pt;margin-top:-206.95pt;width:145.35pt;height:389.95pt;rotation:-354859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5745,495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" path="m751612,43010nsc1237291,-203091,1709010,621171,1821519,1912522v30950,355239,32263,724438,3844,1081196c1728364,4211391,1309440,5046398,846934,4943937l922873,2476167,751612,43010xem751612,43010nfc1237291,-203091,1709010,621171,1821519,1912522v30950,355239,32263,724438,3844,1081196c1728364,4211391,1309440,5046398,846934,4943937e" filled="f" strokecolor="#5b9bd5 [3204]" strokeweight="7pt">
              <v:stroke linestyle="thickThin" joinstyle="miter"/>
              <v:shadow on="t" type="perspective" color="black" offset="4pt,0" matrix="655f,,,655f"/>
              <v:path arrowok="t" o:connecttype="custom" o:connectlocs="751612,43010;1821519,1912522;1825363,2993718;846934,4943937" o:connectangles="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9688894" wp14:editId="2A4C5C5A">
          <wp:simplePos x="0" y="0"/>
          <wp:positionH relativeFrom="column">
            <wp:posOffset>-104775</wp:posOffset>
          </wp:positionH>
          <wp:positionV relativeFrom="paragraph">
            <wp:posOffset>-504512</wp:posOffset>
          </wp:positionV>
          <wp:extent cx="630555" cy="777240"/>
          <wp:effectExtent l="0" t="0" r="0" b="3810"/>
          <wp:wrapNone/>
          <wp:docPr id="6" name="Picture 6" descr="G:\AMBemr\PMO\Project Templates\Sample ePMO Templates\vertical bra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MBemr\PMO\Project Templates\Sample ePMO Templates\vertical bran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EA9B" w14:textId="77777777" w:rsidR="00B366CB" w:rsidRDefault="00B366CB">
      <w:r>
        <w:separator/>
      </w:r>
    </w:p>
  </w:footnote>
  <w:footnote w:type="continuationSeparator" w:id="0">
    <w:p w14:paraId="1D81F47D" w14:textId="77777777" w:rsidR="00B366CB" w:rsidRDefault="00B3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B76F" w14:textId="77777777" w:rsidR="00E707F0" w:rsidRPr="002B4B5C" w:rsidRDefault="00B24CF1" w:rsidP="00004B4C">
    <w:pPr>
      <w:pStyle w:val="Header"/>
      <w:tabs>
        <w:tab w:val="clear" w:pos="4680"/>
        <w:tab w:val="clear" w:pos="9360"/>
        <w:tab w:val="left" w:pos="2595"/>
      </w:tabs>
      <w:rPr>
        <w:rFonts w:ascii="Century Gothic" w:hAnsi="Century Gothic" w:cs="Arial"/>
        <w:b/>
        <w:color w:val="808080" w:themeColor="background1" w:themeShade="80"/>
        <w:sz w:val="44"/>
        <w:szCs w:val="44"/>
      </w:rPr>
    </w:pPr>
    <w:r w:rsidRPr="002B4B5C">
      <w:rPr>
        <w:rFonts w:ascii="Century Gothic" w:hAnsi="Century Gothic" w:cs="Arial"/>
        <w:b/>
        <w:noProof/>
        <w:color w:val="808080" w:themeColor="background1" w:themeShade="80"/>
        <w:sz w:val="44"/>
        <w:szCs w:val="44"/>
      </w:rPr>
      <w:drawing>
        <wp:anchor distT="0" distB="0" distL="114300" distR="114300" simplePos="0" relativeHeight="251661312" behindDoc="1" locked="0" layoutInCell="1" allowOverlap="1" wp14:anchorId="0C54C7EA" wp14:editId="2B861674">
          <wp:simplePos x="0" y="0"/>
          <wp:positionH relativeFrom="column">
            <wp:posOffset>6188075</wp:posOffset>
          </wp:positionH>
          <wp:positionV relativeFrom="paragraph">
            <wp:posOffset>-160655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B5C">
      <w:rPr>
        <w:rFonts w:ascii="Century Gothic" w:hAnsi="Century Gothic"/>
        <w:b/>
        <w:noProof/>
        <w:color w:val="808080" w:themeColor="background1" w:themeShade="80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182DB1" wp14:editId="049DB912">
              <wp:simplePos x="0" y="0"/>
              <wp:positionH relativeFrom="column">
                <wp:posOffset>5782627</wp:posOffset>
              </wp:positionH>
              <wp:positionV relativeFrom="paragraph">
                <wp:posOffset>-2339344</wp:posOffset>
              </wp:positionV>
              <wp:extent cx="1845945" cy="4827270"/>
              <wp:effectExtent l="0" t="671512" r="0" b="797243"/>
              <wp:wrapNone/>
              <wp:docPr id="18" name="Arc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694747">
                        <a:off x="0" y="0"/>
                        <a:ext cx="1845945" cy="4827270"/>
                      </a:xfrm>
                      <a:prstGeom prst="arc">
                        <a:avLst>
                          <a:gd name="adj1" fmla="val 15958428"/>
                          <a:gd name="adj2" fmla="val 5505755"/>
                        </a:avLst>
                      </a:prstGeom>
                      <a:noFill/>
                      <a:ln w="88900" cmpd="thickThin">
                        <a:prstDash val="solid"/>
                      </a:ln>
                      <a:effectLst>
                        <a:outerShdw dist="50800" sx="1000" sy="1000" algn="ctr" rotWithShape="0">
                          <a:srgbClr val="000000"/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7F78F3EB" id="Arc 18" o:spid="_x0000_s1026" style="position:absolute;margin-left:455.3pt;margin-top:-184.2pt;width:145.35pt;height:380.1pt;rotation:84047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5945,482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" path="m755892,39876nsc1238397,-192374,1706064,603101,1820491,1850697v32520,354566,33898,723792,4031,1079950c1725659,4109574,1308985,4916305,848938,4819493l922973,2413635,755892,39876xem755892,39876nfc1238397,-192374,1706064,603101,1820491,1850697v32520,354566,33898,723792,4031,1079950c1725659,4109574,1308985,4916305,848938,4819493e" filled="f" strokecolor="#5b9bd5 [3204]" strokeweight="7pt">
              <v:stroke linestyle="thickThin" joinstyle="miter"/>
              <v:shadow on="t" type="perspective" color="black" offset="4pt,0" matrix="655f,,,655f"/>
              <v:path arrowok="t" o:connecttype="custom" o:connectlocs="755892,39876;1820491,1850697;1824522,2930647;848938,4819493" o:connectangles="0,0,0,0"/>
            </v:shape>
          </w:pict>
        </mc:Fallback>
      </mc:AlternateContent>
    </w:r>
    <w:r w:rsidRPr="002B4B5C">
      <w:rPr>
        <w:rFonts w:ascii="Century Gothic" w:hAnsi="Century Gothic" w:cs="Arial"/>
        <w:b/>
        <w:color w:val="808080" w:themeColor="background1" w:themeShade="80"/>
        <w:sz w:val="44"/>
        <w:szCs w:val="44"/>
      </w:rPr>
      <w:t>Mount Sinai Health System</w:t>
    </w:r>
  </w:p>
  <w:p w14:paraId="3627DCA4" w14:textId="77777777" w:rsidR="00E707F0" w:rsidRPr="002B4B5C" w:rsidRDefault="00B24CF1" w:rsidP="00004B4C">
    <w:pPr>
      <w:pStyle w:val="Header"/>
      <w:tabs>
        <w:tab w:val="clear" w:pos="4680"/>
        <w:tab w:val="clear" w:pos="9360"/>
        <w:tab w:val="left" w:pos="2595"/>
      </w:tabs>
      <w:rPr>
        <w:rFonts w:ascii="Century Gothic" w:hAnsi="Century Gothic" w:cs="Arial"/>
        <w:b/>
        <w:color w:val="808080" w:themeColor="background1" w:themeShade="80"/>
        <w:sz w:val="44"/>
        <w:szCs w:val="44"/>
      </w:rPr>
    </w:pPr>
    <w:r w:rsidRPr="002B4B5C">
      <w:rPr>
        <w:rFonts w:ascii="Century Gothic" w:hAnsi="Century Gothic" w:cs="Arial"/>
        <w:b/>
        <w:color w:val="808080" w:themeColor="background1" w:themeShade="80"/>
        <w:sz w:val="44"/>
        <w:szCs w:val="44"/>
      </w:rPr>
      <w:t>Epic Tip Sheet</w:t>
    </w:r>
  </w:p>
  <w:p w14:paraId="32485137" w14:textId="77777777" w:rsidR="00E707F0" w:rsidRPr="00B5627A" w:rsidRDefault="00E707F0" w:rsidP="0062638E">
    <w:pPr>
      <w:pStyle w:val="Header"/>
      <w:tabs>
        <w:tab w:val="clear" w:pos="4680"/>
        <w:tab w:val="clear" w:pos="9360"/>
        <w:tab w:val="left" w:pos="259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A4E"/>
    <w:multiLevelType w:val="hybridMultilevel"/>
    <w:tmpl w:val="F3080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7605D"/>
    <w:multiLevelType w:val="hybridMultilevel"/>
    <w:tmpl w:val="6DA4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244A"/>
    <w:multiLevelType w:val="hybridMultilevel"/>
    <w:tmpl w:val="6FF6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7489"/>
    <w:multiLevelType w:val="hybridMultilevel"/>
    <w:tmpl w:val="0826D38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012E0"/>
    <w:multiLevelType w:val="multilevel"/>
    <w:tmpl w:val="A852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C6326"/>
    <w:multiLevelType w:val="hybridMultilevel"/>
    <w:tmpl w:val="E014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6586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274FB"/>
    <w:multiLevelType w:val="hybridMultilevel"/>
    <w:tmpl w:val="465C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41094"/>
    <w:multiLevelType w:val="hybridMultilevel"/>
    <w:tmpl w:val="0826D38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F008B"/>
    <w:multiLevelType w:val="hybridMultilevel"/>
    <w:tmpl w:val="0826D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0272"/>
    <w:multiLevelType w:val="hybridMultilevel"/>
    <w:tmpl w:val="4F0C178A"/>
    <w:lvl w:ilvl="0" w:tplc="602C102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DBDE82A2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color w:val="000000" w:themeColor="text1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E1C8D"/>
    <w:multiLevelType w:val="hybridMultilevel"/>
    <w:tmpl w:val="E640E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37644"/>
    <w:multiLevelType w:val="hybridMultilevel"/>
    <w:tmpl w:val="DC5EA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F74229"/>
    <w:multiLevelType w:val="hybridMultilevel"/>
    <w:tmpl w:val="CFDA8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D1240"/>
    <w:multiLevelType w:val="hybridMultilevel"/>
    <w:tmpl w:val="0826D38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CD15E4"/>
    <w:multiLevelType w:val="hybridMultilevel"/>
    <w:tmpl w:val="267E1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02EE6"/>
    <w:multiLevelType w:val="multilevel"/>
    <w:tmpl w:val="71C6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A077D"/>
    <w:multiLevelType w:val="hybridMultilevel"/>
    <w:tmpl w:val="03AE9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86148">
    <w:abstractNumId w:val="5"/>
  </w:num>
  <w:num w:numId="2" w16cid:durableId="317804128">
    <w:abstractNumId w:val="9"/>
  </w:num>
  <w:num w:numId="3" w16cid:durableId="1875581629">
    <w:abstractNumId w:val="8"/>
  </w:num>
  <w:num w:numId="4" w16cid:durableId="1126653981">
    <w:abstractNumId w:val="13"/>
  </w:num>
  <w:num w:numId="5" w16cid:durableId="1417440794">
    <w:abstractNumId w:val="3"/>
  </w:num>
  <w:num w:numId="6" w16cid:durableId="254365723">
    <w:abstractNumId w:val="7"/>
  </w:num>
  <w:num w:numId="7" w16cid:durableId="1749109313">
    <w:abstractNumId w:val="10"/>
  </w:num>
  <w:num w:numId="8" w16cid:durableId="874199927">
    <w:abstractNumId w:val="16"/>
  </w:num>
  <w:num w:numId="9" w16cid:durableId="906574765">
    <w:abstractNumId w:val="14"/>
  </w:num>
  <w:num w:numId="10" w16cid:durableId="909968224">
    <w:abstractNumId w:val="6"/>
  </w:num>
  <w:num w:numId="11" w16cid:durableId="1399280902">
    <w:abstractNumId w:val="12"/>
  </w:num>
  <w:num w:numId="12" w16cid:durableId="1511220906">
    <w:abstractNumId w:val="0"/>
  </w:num>
  <w:num w:numId="13" w16cid:durableId="1562793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7368300">
    <w:abstractNumId w:val="11"/>
  </w:num>
  <w:num w:numId="15" w16cid:durableId="324207187">
    <w:abstractNumId w:val="2"/>
  </w:num>
  <w:num w:numId="16" w16cid:durableId="111676984">
    <w:abstractNumId w:val="1"/>
  </w:num>
  <w:num w:numId="17" w16cid:durableId="13230445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E8"/>
    <w:rsid w:val="000062CC"/>
    <w:rsid w:val="00036A4C"/>
    <w:rsid w:val="000A0859"/>
    <w:rsid w:val="000E23C1"/>
    <w:rsid w:val="00140030"/>
    <w:rsid w:val="00167E3F"/>
    <w:rsid w:val="00196ACC"/>
    <w:rsid w:val="001A420D"/>
    <w:rsid w:val="001D6EA3"/>
    <w:rsid w:val="0021455B"/>
    <w:rsid w:val="00224158"/>
    <w:rsid w:val="00282EEE"/>
    <w:rsid w:val="002878ED"/>
    <w:rsid w:val="002A7374"/>
    <w:rsid w:val="002D0FE7"/>
    <w:rsid w:val="002D75D2"/>
    <w:rsid w:val="002E37E9"/>
    <w:rsid w:val="00316AA5"/>
    <w:rsid w:val="00363C26"/>
    <w:rsid w:val="00367B07"/>
    <w:rsid w:val="00372436"/>
    <w:rsid w:val="003827E6"/>
    <w:rsid w:val="003B4F94"/>
    <w:rsid w:val="00433591"/>
    <w:rsid w:val="00440133"/>
    <w:rsid w:val="004402D4"/>
    <w:rsid w:val="00451AFA"/>
    <w:rsid w:val="00456A62"/>
    <w:rsid w:val="004773A7"/>
    <w:rsid w:val="004A0C3C"/>
    <w:rsid w:val="005017CE"/>
    <w:rsid w:val="005937F1"/>
    <w:rsid w:val="005F25BB"/>
    <w:rsid w:val="00613452"/>
    <w:rsid w:val="006520F2"/>
    <w:rsid w:val="006831C1"/>
    <w:rsid w:val="006B2651"/>
    <w:rsid w:val="006C0D83"/>
    <w:rsid w:val="0070176E"/>
    <w:rsid w:val="00726FC5"/>
    <w:rsid w:val="00761096"/>
    <w:rsid w:val="00761F20"/>
    <w:rsid w:val="007A7CD5"/>
    <w:rsid w:val="007C0E21"/>
    <w:rsid w:val="00816C31"/>
    <w:rsid w:val="00825AC2"/>
    <w:rsid w:val="00866DB3"/>
    <w:rsid w:val="008A44E4"/>
    <w:rsid w:val="008E0B20"/>
    <w:rsid w:val="008F7E25"/>
    <w:rsid w:val="00912F13"/>
    <w:rsid w:val="0098683B"/>
    <w:rsid w:val="009D7107"/>
    <w:rsid w:val="00A821D0"/>
    <w:rsid w:val="00A91195"/>
    <w:rsid w:val="00AC0EFD"/>
    <w:rsid w:val="00AF3384"/>
    <w:rsid w:val="00B24CF1"/>
    <w:rsid w:val="00B366CB"/>
    <w:rsid w:val="00B722AD"/>
    <w:rsid w:val="00B82FA4"/>
    <w:rsid w:val="00CB72D3"/>
    <w:rsid w:val="00D04FDD"/>
    <w:rsid w:val="00D10773"/>
    <w:rsid w:val="00D16DC7"/>
    <w:rsid w:val="00D77C69"/>
    <w:rsid w:val="00DC5423"/>
    <w:rsid w:val="00DD4DB6"/>
    <w:rsid w:val="00DF3CE3"/>
    <w:rsid w:val="00E707F0"/>
    <w:rsid w:val="00EE3DB0"/>
    <w:rsid w:val="00F2225B"/>
    <w:rsid w:val="00F76CD6"/>
    <w:rsid w:val="00F87FCD"/>
    <w:rsid w:val="00FA71FE"/>
    <w:rsid w:val="00FC3349"/>
    <w:rsid w:val="00FC3DE8"/>
    <w:rsid w:val="00FC5803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5952E"/>
  <w15:chartTrackingRefBased/>
  <w15:docId w15:val="{FA0A1161-F248-40FA-8635-3AEAD278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E8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DE8"/>
    <w:pPr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DE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3DE8"/>
    <w:pPr>
      <w:tabs>
        <w:tab w:val="center" w:pos="4680"/>
        <w:tab w:val="right" w:pos="9360"/>
      </w:tabs>
      <w:spacing w:before="4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FC3DE8"/>
    <w:rPr>
      <w:rFonts w:eastAsia="Times New Roman" w:cs="Times New Roman"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rsid w:val="00FC3DE8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FC3DE8"/>
    <w:rPr>
      <w:rFonts w:eastAsia="Times New Roman" w:cs="Times New Roman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FC3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DE8"/>
    <w:rPr>
      <w:color w:val="0563C1" w:themeColor="hyperlink"/>
      <w:u w:val="single"/>
    </w:rPr>
  </w:style>
  <w:style w:type="paragraph" w:customStyle="1" w:styleId="Default">
    <w:name w:val="Default"/>
    <w:rsid w:val="007A7CD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A7CD5"/>
    <w:pPr>
      <w:spacing w:line="22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A821D0"/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3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45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452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5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5AC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s-referrals-ny@constellationhs.com" TargetMode="External"/><Relationship Id="rId18" Type="http://schemas.openxmlformats.org/officeDocument/2006/relationships/hyperlink" Target="mailto:Rita.Kofmanlitvak@vnshealth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k.berger@amedisy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siniscalchi@archcare.org" TargetMode="External"/><Relationship Id="rId17" Type="http://schemas.openxmlformats.org/officeDocument/2006/relationships/hyperlink" Target="mailto:Michelle.Broitman@vnsny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localhost\C:\Users\bellak01\AppData\Local\Microsoft\Windows\INetCache\Content.Outlook\YPUTM3HV\Gloria.Difeo%40vnsny.org" TargetMode="External"/><Relationship Id="rId20" Type="http://schemas.openxmlformats.org/officeDocument/2006/relationships/hyperlink" Target="mailto:suzie.kennedy@amedisy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valdes@archcare.org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Katrina.Misanina@vnsny.org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localhost\C:\Users\bellak01\AppData\Local\Microsoft\Windows\INetCache\Content.Outlook\YPUTM3HV\noconnor%40archcare.org" TargetMode="External"/><Relationship Id="rId19" Type="http://schemas.openxmlformats.org/officeDocument/2006/relationships/hyperlink" Target="mailto:rose.hernandez@mountsinaiho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\\localhost\C:\Users\bellak01\AppData\Local\Microsoft\Windows\INetCache\Content.Outlook\YPUTM3HV\Mamadou.Gueye2%40vnsny.org" TargetMode="External"/><Relationship Id="rId22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269ED89C82A47920529EEA26A079F" ma:contentTypeVersion="13" ma:contentTypeDescription="Create a new document." ma:contentTypeScope="" ma:versionID="25146c6e1e1b179672331979eddc1a05">
  <xsd:schema xmlns:xsd="http://www.w3.org/2001/XMLSchema" xmlns:xs="http://www.w3.org/2001/XMLSchema" xmlns:p="http://schemas.microsoft.com/office/2006/metadata/properties" xmlns:ns3="dba829ed-d440-415e-8737-994d58f2bea5" xmlns:ns4="da0eaca1-3f56-42c7-b5f9-32bb4e6e8014" targetNamespace="http://schemas.microsoft.com/office/2006/metadata/properties" ma:root="true" ma:fieldsID="c46dbabd003ff872e65d3072d76ff989" ns3:_="" ns4:_="">
    <xsd:import namespace="dba829ed-d440-415e-8737-994d58f2bea5"/>
    <xsd:import namespace="da0eaca1-3f56-42c7-b5f9-32bb4e6e8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29ed-d440-415e-8737-994d58f2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aca1-3f56-42c7-b5f9-32bb4e6e8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2D0A5-8570-432C-8C53-0FA792E44F6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ba829ed-d440-415e-8737-994d58f2bea5"/>
    <ds:schemaRef ds:uri="http://purl.org/dc/elements/1.1/"/>
    <ds:schemaRef ds:uri="http://schemas.microsoft.com/office/2006/metadata/properties"/>
    <ds:schemaRef ds:uri="da0eaca1-3f56-42c7-b5f9-32bb4e6e80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813EA1-0FBE-4B46-8250-844080072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58286-54B3-4F39-B20B-BC745346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829ed-d440-415e-8737-994d58f2bea5"/>
    <ds:schemaRef ds:uri="da0eaca1-3f56-42c7-b5f9-32bb4e6e8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Khemraj, Jaime</dc:creator>
  <cp:keywords/>
  <dc:description/>
  <cp:lastModifiedBy>Fishman, Mary</cp:lastModifiedBy>
  <cp:revision>2</cp:revision>
  <dcterms:created xsi:type="dcterms:W3CDTF">2025-05-16T19:44:00Z</dcterms:created>
  <dcterms:modified xsi:type="dcterms:W3CDTF">2025-05-16T19:44:00Z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0x01010078B269ED89C82A47920529EEA26A079F</vt:lpwstr>
  </property>
</Properties>
</file>