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7ADC7" w14:textId="77777777" w:rsidR="00BE1E8A" w:rsidRPr="00BE1E8A" w:rsidRDefault="00906E76" w:rsidP="00BE1E8A">
      <w:pPr>
        <w:spacing w:after="0" w:line="240" w:lineRule="auto"/>
        <w:jc w:val="center"/>
        <w:rPr>
          <w:rFonts w:ascii="Times" w:eastAsia="Times New Roman" w:hAnsi="Times" w:cs="Times New Roman"/>
          <w:b/>
          <w:sz w:val="20"/>
          <w:szCs w:val="24"/>
        </w:rPr>
      </w:pPr>
      <w:r>
        <w:rPr>
          <w:rFonts w:ascii="Times" w:eastAsia="Times New Roman" w:hAnsi="Times" w:cs="Times New Roman"/>
          <w:b/>
          <w:sz w:val="20"/>
          <w:szCs w:val="24"/>
        </w:rPr>
        <w:t>IMA Care Gap Reports and Quality Measure Specifications</w:t>
      </w:r>
    </w:p>
    <w:p w14:paraId="73727B77" w14:textId="77777777" w:rsidR="00BE1E8A" w:rsidRDefault="00BE1E8A" w:rsidP="00BE1E8A">
      <w:pPr>
        <w:spacing w:after="0" w:line="240" w:lineRule="auto"/>
        <w:rPr>
          <w:rFonts w:ascii="Times" w:eastAsia="Times New Roman" w:hAnsi="Times" w:cs="Times New Roman"/>
          <w:sz w:val="20"/>
          <w:szCs w:val="18"/>
        </w:rPr>
      </w:pPr>
    </w:p>
    <w:p w14:paraId="09F76BB6" w14:textId="77777777" w:rsidR="00906E76" w:rsidRPr="00BE1E8A" w:rsidRDefault="00906E76" w:rsidP="00BE1E8A">
      <w:pPr>
        <w:spacing w:after="0" w:line="240" w:lineRule="auto"/>
        <w:rPr>
          <w:rFonts w:ascii="Times" w:eastAsia="Times New Roman" w:hAnsi="Times" w:cs="Times New Roman"/>
          <w:sz w:val="20"/>
          <w:szCs w:val="18"/>
        </w:rPr>
      </w:pPr>
    </w:p>
    <w:p w14:paraId="73EBD2BF" w14:textId="77777777" w:rsidR="00A31BC5" w:rsidRPr="00906E76" w:rsidRDefault="00906E76" w:rsidP="00A31BC5">
      <w:pPr>
        <w:spacing w:after="0" w:line="240" w:lineRule="auto"/>
        <w:rPr>
          <w:rFonts w:ascii="Times" w:eastAsia="Times New Roman" w:hAnsi="Times" w:cs="Times New Roman"/>
          <w:sz w:val="20"/>
          <w:szCs w:val="18"/>
          <w:u w:val="single"/>
        </w:rPr>
      </w:pPr>
      <w:r w:rsidRPr="00906E76">
        <w:rPr>
          <w:rFonts w:ascii="Times" w:eastAsia="Times New Roman" w:hAnsi="Times" w:cs="Times New Roman"/>
          <w:b/>
          <w:sz w:val="20"/>
          <w:szCs w:val="18"/>
          <w:u w:val="single"/>
        </w:rPr>
        <w:t>IMA Care Gap R</w:t>
      </w:r>
      <w:r w:rsidR="00A31BC5" w:rsidRPr="00906E76">
        <w:rPr>
          <w:rFonts w:ascii="Times" w:eastAsia="Times New Roman" w:hAnsi="Times" w:cs="Times New Roman"/>
          <w:b/>
          <w:sz w:val="20"/>
          <w:szCs w:val="18"/>
          <w:u w:val="single"/>
        </w:rPr>
        <w:t>eport</w:t>
      </w:r>
      <w:r w:rsidRPr="00906E76">
        <w:rPr>
          <w:rFonts w:ascii="Times" w:eastAsia="Times New Roman" w:hAnsi="Times" w:cs="Times New Roman"/>
          <w:b/>
          <w:sz w:val="20"/>
          <w:szCs w:val="18"/>
          <w:u w:val="single"/>
        </w:rPr>
        <w:t xml:space="preserve"> Measures</w:t>
      </w:r>
    </w:p>
    <w:p w14:paraId="3900DAFB" w14:textId="77777777" w:rsidR="00A31BC5" w:rsidRDefault="00A31BC5" w:rsidP="00A31BC5">
      <w:pPr>
        <w:spacing w:after="0" w:line="240" w:lineRule="auto"/>
        <w:rPr>
          <w:rFonts w:ascii="Times" w:eastAsia="Times New Roman" w:hAnsi="Times" w:cs="Times New Roman"/>
          <w:sz w:val="20"/>
          <w:szCs w:val="18"/>
        </w:rPr>
      </w:pPr>
    </w:p>
    <w:p w14:paraId="70DD90BE" w14:textId="77777777" w:rsidR="00906E76" w:rsidRPr="00906E76" w:rsidRDefault="00906E76" w:rsidP="00906E76">
      <w:pPr>
        <w:rPr>
          <w:rFonts w:ascii="Times" w:hAnsi="Times"/>
          <w:sz w:val="20"/>
          <w:szCs w:val="18"/>
        </w:rPr>
      </w:pPr>
      <w:r>
        <w:rPr>
          <w:rFonts w:ascii="Times" w:hAnsi="Times"/>
          <w:sz w:val="20"/>
          <w:szCs w:val="18"/>
        </w:rPr>
        <w:t xml:space="preserve">1. </w:t>
      </w:r>
      <w:r w:rsidR="00A31BC5" w:rsidRPr="00906E76">
        <w:rPr>
          <w:rFonts w:ascii="Times" w:hAnsi="Times"/>
          <w:sz w:val="20"/>
          <w:szCs w:val="18"/>
        </w:rPr>
        <w:t>ED Visits</w:t>
      </w:r>
      <w:r w:rsidR="006B371C">
        <w:rPr>
          <w:rFonts w:ascii="Times" w:hAnsi="Times"/>
          <w:sz w:val="20"/>
          <w:szCs w:val="18"/>
        </w:rPr>
        <w:t>: N</w:t>
      </w:r>
      <w:r w:rsidR="0089602F">
        <w:rPr>
          <w:rFonts w:ascii="Times" w:hAnsi="Times"/>
          <w:sz w:val="20"/>
          <w:szCs w:val="18"/>
        </w:rPr>
        <w:t xml:space="preserve">umber of </w:t>
      </w:r>
      <w:r w:rsidR="00A31BC5" w:rsidRPr="00906E76">
        <w:rPr>
          <w:rFonts w:ascii="Times" w:hAnsi="Times"/>
          <w:sz w:val="20"/>
          <w:szCs w:val="18"/>
        </w:rPr>
        <w:t xml:space="preserve">ED visits at </w:t>
      </w:r>
      <w:r>
        <w:rPr>
          <w:rFonts w:ascii="Times" w:hAnsi="Times"/>
          <w:sz w:val="20"/>
          <w:szCs w:val="18"/>
        </w:rPr>
        <w:t>MSH</w:t>
      </w:r>
      <w:r w:rsidRPr="00906E76">
        <w:rPr>
          <w:rFonts w:ascii="Times" w:hAnsi="Times"/>
          <w:sz w:val="20"/>
          <w:szCs w:val="18"/>
        </w:rPr>
        <w:t xml:space="preserve"> in the last </w:t>
      </w:r>
      <w:r>
        <w:rPr>
          <w:rFonts w:ascii="Times" w:hAnsi="Times"/>
          <w:sz w:val="20"/>
          <w:szCs w:val="18"/>
        </w:rPr>
        <w:t>6 months (consider care coordination/IMA PACT if &gt;= 3)</w:t>
      </w:r>
    </w:p>
    <w:p w14:paraId="7F06C6C0" w14:textId="77777777" w:rsidR="00A31BC5" w:rsidRPr="00734444" w:rsidRDefault="006B371C" w:rsidP="00734444">
      <w:pPr>
        <w:rPr>
          <w:rFonts w:ascii="Times" w:hAnsi="Times"/>
          <w:sz w:val="20"/>
          <w:szCs w:val="18"/>
        </w:rPr>
      </w:pPr>
      <w:r>
        <w:rPr>
          <w:rFonts w:ascii="Times" w:hAnsi="Times"/>
          <w:sz w:val="20"/>
          <w:szCs w:val="18"/>
        </w:rPr>
        <w:t xml:space="preserve">2. IP </w:t>
      </w:r>
      <w:proofErr w:type="spellStart"/>
      <w:r>
        <w:rPr>
          <w:rFonts w:ascii="Times" w:hAnsi="Times"/>
          <w:sz w:val="20"/>
          <w:szCs w:val="18"/>
        </w:rPr>
        <w:t>Adms</w:t>
      </w:r>
      <w:proofErr w:type="spellEnd"/>
      <w:r>
        <w:rPr>
          <w:rFonts w:ascii="Times" w:hAnsi="Times"/>
          <w:sz w:val="20"/>
          <w:szCs w:val="18"/>
        </w:rPr>
        <w:t>: N</w:t>
      </w:r>
      <w:r w:rsidR="0089602F">
        <w:rPr>
          <w:rFonts w:ascii="Times" w:hAnsi="Times"/>
          <w:sz w:val="20"/>
          <w:szCs w:val="18"/>
        </w:rPr>
        <w:t>umber of i</w:t>
      </w:r>
      <w:r w:rsidR="00906E76">
        <w:rPr>
          <w:rFonts w:ascii="Times" w:hAnsi="Times"/>
          <w:sz w:val="20"/>
          <w:szCs w:val="18"/>
        </w:rPr>
        <w:t>npatient a</w:t>
      </w:r>
      <w:r w:rsidR="00A31BC5" w:rsidRPr="00906E76">
        <w:rPr>
          <w:rFonts w:ascii="Times" w:hAnsi="Times"/>
          <w:sz w:val="20"/>
          <w:szCs w:val="18"/>
        </w:rPr>
        <w:t xml:space="preserve">dmissions at </w:t>
      </w:r>
      <w:r w:rsidR="00906E76">
        <w:rPr>
          <w:rFonts w:ascii="Times" w:hAnsi="Times"/>
          <w:sz w:val="20"/>
          <w:szCs w:val="18"/>
        </w:rPr>
        <w:t>MSH in the last 6 months (consider care coordination/IMA PACT if &gt;= 2)</w:t>
      </w:r>
    </w:p>
    <w:p w14:paraId="4203AC29" w14:textId="77777777" w:rsidR="00A31BC5" w:rsidRDefault="00734444" w:rsidP="00A31BC5">
      <w:pPr>
        <w:spacing w:after="0" w:line="240" w:lineRule="auto"/>
        <w:rPr>
          <w:rFonts w:ascii="Times" w:eastAsia="Times New Roman" w:hAnsi="Times" w:cs="Times New Roman"/>
          <w:sz w:val="20"/>
          <w:szCs w:val="18"/>
        </w:rPr>
      </w:pPr>
      <w:r>
        <w:rPr>
          <w:rFonts w:ascii="Times" w:eastAsia="Times New Roman" w:hAnsi="Times" w:cs="Times New Roman"/>
          <w:sz w:val="20"/>
          <w:szCs w:val="18"/>
        </w:rPr>
        <w:t xml:space="preserve">3. </w:t>
      </w:r>
      <w:proofErr w:type="spellStart"/>
      <w:r w:rsidR="00A31BC5">
        <w:rPr>
          <w:rFonts w:ascii="Times" w:eastAsia="Times New Roman" w:hAnsi="Times" w:cs="Times New Roman"/>
          <w:sz w:val="20"/>
          <w:szCs w:val="18"/>
        </w:rPr>
        <w:t>Pneum</w:t>
      </w:r>
      <w:proofErr w:type="spellEnd"/>
      <w:r w:rsidR="00A31BC5">
        <w:rPr>
          <w:rFonts w:ascii="Times" w:eastAsia="Times New Roman" w:hAnsi="Times" w:cs="Times New Roman"/>
          <w:sz w:val="20"/>
          <w:szCs w:val="18"/>
        </w:rPr>
        <w:t xml:space="preserve"> </w:t>
      </w:r>
      <w:proofErr w:type="spellStart"/>
      <w:r w:rsidR="00A31BC5">
        <w:rPr>
          <w:rFonts w:ascii="Times" w:eastAsia="Times New Roman" w:hAnsi="Times" w:cs="Times New Roman"/>
          <w:sz w:val="20"/>
          <w:szCs w:val="18"/>
        </w:rPr>
        <w:t>Vacc</w:t>
      </w:r>
      <w:proofErr w:type="spellEnd"/>
      <w:r w:rsidR="00A31BC5">
        <w:rPr>
          <w:rFonts w:ascii="Times" w:eastAsia="Times New Roman" w:hAnsi="Times" w:cs="Times New Roman"/>
          <w:sz w:val="20"/>
          <w:szCs w:val="18"/>
        </w:rPr>
        <w:t xml:space="preserve">: </w:t>
      </w:r>
      <w:r>
        <w:rPr>
          <w:rFonts w:ascii="Times" w:eastAsia="Times New Roman" w:hAnsi="Times" w:cs="Times New Roman"/>
          <w:sz w:val="20"/>
          <w:szCs w:val="18"/>
        </w:rPr>
        <w:t>P</w:t>
      </w:r>
      <w:r w:rsidR="00A31BC5">
        <w:rPr>
          <w:rFonts w:ascii="Times" w:eastAsia="Times New Roman" w:hAnsi="Times" w:cs="Times New Roman"/>
          <w:sz w:val="20"/>
          <w:szCs w:val="18"/>
        </w:rPr>
        <w:t xml:space="preserve">neumococcal </w:t>
      </w:r>
      <w:r>
        <w:rPr>
          <w:rFonts w:ascii="Times" w:eastAsia="Times New Roman" w:hAnsi="Times" w:cs="Times New Roman"/>
          <w:sz w:val="20"/>
          <w:szCs w:val="18"/>
        </w:rPr>
        <w:t>vaccination for 65+</w:t>
      </w:r>
    </w:p>
    <w:p w14:paraId="21F076D7" w14:textId="77777777" w:rsidR="00A31BC5" w:rsidRDefault="00A31BC5" w:rsidP="00A31BC5">
      <w:pPr>
        <w:spacing w:after="0" w:line="240" w:lineRule="auto"/>
        <w:rPr>
          <w:rFonts w:ascii="Times" w:eastAsia="Times New Roman" w:hAnsi="Times" w:cs="Times New Roman"/>
          <w:sz w:val="20"/>
          <w:szCs w:val="18"/>
        </w:rPr>
      </w:pPr>
    </w:p>
    <w:p w14:paraId="2889BDB4" w14:textId="5C293063" w:rsidR="00A2069C" w:rsidRDefault="00734444" w:rsidP="00A31BC5">
      <w:pPr>
        <w:spacing w:after="0" w:line="240" w:lineRule="auto"/>
        <w:rPr>
          <w:rFonts w:ascii="Times" w:eastAsia="Times New Roman" w:hAnsi="Times" w:cs="Times New Roman"/>
          <w:sz w:val="20"/>
          <w:szCs w:val="18"/>
        </w:rPr>
      </w:pPr>
      <w:r>
        <w:rPr>
          <w:rFonts w:ascii="Times" w:eastAsia="Times New Roman" w:hAnsi="Times" w:cs="Times New Roman"/>
          <w:sz w:val="20"/>
          <w:szCs w:val="18"/>
        </w:rPr>
        <w:t xml:space="preserve">4. Flu </w:t>
      </w:r>
      <w:proofErr w:type="spellStart"/>
      <w:r>
        <w:rPr>
          <w:rFonts w:ascii="Times" w:eastAsia="Times New Roman" w:hAnsi="Times" w:cs="Times New Roman"/>
          <w:sz w:val="20"/>
          <w:szCs w:val="18"/>
        </w:rPr>
        <w:t>Vacc</w:t>
      </w:r>
      <w:proofErr w:type="spellEnd"/>
      <w:r>
        <w:rPr>
          <w:rFonts w:ascii="Times" w:eastAsia="Times New Roman" w:hAnsi="Times" w:cs="Times New Roman"/>
          <w:sz w:val="20"/>
          <w:szCs w:val="18"/>
        </w:rPr>
        <w:t>: Influenza vaccination (identifies patients noncompliant with vaccination during the last or current season</w:t>
      </w:r>
      <w:r w:rsidR="00A2069C">
        <w:rPr>
          <w:rFonts w:ascii="Times" w:eastAsia="Times New Roman" w:hAnsi="Times" w:cs="Times New Roman"/>
          <w:sz w:val="20"/>
          <w:szCs w:val="18"/>
        </w:rPr>
        <w:t xml:space="preserve">: reports run 10/1-5/1 reflect current flu season; reports run 5/2-9/30 reflect prior flu season; denominator = patients seen 10/1-4/1, </w:t>
      </w:r>
      <w:r w:rsidR="009A7D24">
        <w:rPr>
          <w:rFonts w:ascii="Times" w:eastAsia="Times New Roman" w:hAnsi="Times" w:cs="Times New Roman"/>
          <w:sz w:val="20"/>
          <w:szCs w:val="18"/>
        </w:rPr>
        <w:t>numerator = vaccinations given 8</w:t>
      </w:r>
      <w:r w:rsidR="00A2069C">
        <w:rPr>
          <w:rFonts w:ascii="Times" w:eastAsia="Times New Roman" w:hAnsi="Times" w:cs="Times New Roman"/>
          <w:sz w:val="20"/>
          <w:szCs w:val="18"/>
        </w:rPr>
        <w:t xml:space="preserve">/1-5/1) </w:t>
      </w:r>
    </w:p>
    <w:p w14:paraId="5E38342B" w14:textId="77777777" w:rsidR="00A31BC5" w:rsidRDefault="00A31BC5" w:rsidP="00A31BC5">
      <w:pPr>
        <w:spacing w:after="0" w:line="240" w:lineRule="auto"/>
        <w:rPr>
          <w:rFonts w:ascii="Times" w:eastAsia="Times New Roman" w:hAnsi="Times" w:cs="Times New Roman"/>
          <w:sz w:val="20"/>
          <w:szCs w:val="18"/>
        </w:rPr>
      </w:pPr>
    </w:p>
    <w:p w14:paraId="2D3636BB" w14:textId="77777777" w:rsidR="00A31BC5" w:rsidRDefault="00734444" w:rsidP="00A31BC5">
      <w:pPr>
        <w:spacing w:after="0" w:line="240" w:lineRule="auto"/>
        <w:rPr>
          <w:rFonts w:ascii="Times" w:eastAsia="Times New Roman" w:hAnsi="Times" w:cs="Times New Roman"/>
          <w:sz w:val="20"/>
          <w:szCs w:val="18"/>
        </w:rPr>
      </w:pPr>
      <w:r>
        <w:rPr>
          <w:rFonts w:ascii="Times" w:eastAsia="Times New Roman" w:hAnsi="Times" w:cs="Times New Roman"/>
          <w:sz w:val="20"/>
          <w:szCs w:val="18"/>
        </w:rPr>
        <w:t xml:space="preserve">5. </w:t>
      </w:r>
      <w:r w:rsidR="00A31BC5">
        <w:rPr>
          <w:rFonts w:ascii="Times" w:eastAsia="Times New Roman" w:hAnsi="Times" w:cs="Times New Roman"/>
          <w:sz w:val="20"/>
          <w:szCs w:val="18"/>
        </w:rPr>
        <w:t xml:space="preserve">Depression Screen: </w:t>
      </w:r>
      <w:r>
        <w:rPr>
          <w:rFonts w:ascii="Times" w:eastAsia="Times New Roman" w:hAnsi="Times" w:cs="Times New Roman"/>
          <w:sz w:val="20"/>
          <w:szCs w:val="18"/>
        </w:rPr>
        <w:t>Screening for clinical depression with PHQ2/reflex to PHQ9</w:t>
      </w:r>
    </w:p>
    <w:p w14:paraId="13DE66FF" w14:textId="77777777" w:rsidR="00A31BC5" w:rsidRDefault="00A31BC5" w:rsidP="00A31BC5">
      <w:pPr>
        <w:spacing w:after="0" w:line="240" w:lineRule="auto"/>
        <w:rPr>
          <w:rFonts w:ascii="Times" w:eastAsia="Times New Roman" w:hAnsi="Times" w:cs="Times New Roman"/>
          <w:sz w:val="20"/>
          <w:szCs w:val="18"/>
        </w:rPr>
      </w:pPr>
    </w:p>
    <w:p w14:paraId="56220DEA" w14:textId="77777777" w:rsidR="00A31BC5" w:rsidRDefault="00734444" w:rsidP="00A31BC5">
      <w:pPr>
        <w:spacing w:after="0" w:line="240" w:lineRule="auto"/>
        <w:rPr>
          <w:rFonts w:ascii="Times" w:eastAsia="Times New Roman" w:hAnsi="Times" w:cs="Times New Roman"/>
          <w:sz w:val="20"/>
          <w:szCs w:val="18"/>
        </w:rPr>
      </w:pPr>
      <w:r>
        <w:rPr>
          <w:rFonts w:ascii="Times" w:eastAsia="Times New Roman" w:hAnsi="Times" w:cs="Times New Roman"/>
          <w:sz w:val="20"/>
          <w:szCs w:val="18"/>
        </w:rPr>
        <w:t xml:space="preserve">6. </w:t>
      </w:r>
      <w:r w:rsidR="00A31BC5">
        <w:rPr>
          <w:rFonts w:ascii="Times" w:eastAsia="Times New Roman" w:hAnsi="Times" w:cs="Times New Roman"/>
          <w:sz w:val="20"/>
          <w:szCs w:val="18"/>
        </w:rPr>
        <w:t xml:space="preserve">Tobacco Screen: </w:t>
      </w:r>
      <w:r w:rsidR="006B371C">
        <w:rPr>
          <w:rFonts w:ascii="Times" w:eastAsia="Times New Roman" w:hAnsi="Times" w:cs="Times New Roman"/>
          <w:sz w:val="20"/>
          <w:szCs w:val="18"/>
        </w:rPr>
        <w:t xml:space="preserve">Documentation of smoking cessation counseling or </w:t>
      </w:r>
      <w:r>
        <w:rPr>
          <w:rFonts w:ascii="Times" w:eastAsia="Times New Roman" w:hAnsi="Times" w:cs="Times New Roman"/>
          <w:sz w:val="20"/>
          <w:szCs w:val="18"/>
        </w:rPr>
        <w:t>ver</w:t>
      </w:r>
      <w:r w:rsidR="006B371C">
        <w:rPr>
          <w:rFonts w:ascii="Times" w:eastAsia="Times New Roman" w:hAnsi="Times" w:cs="Times New Roman"/>
          <w:sz w:val="20"/>
          <w:szCs w:val="18"/>
        </w:rPr>
        <w:t>ification of tobacco history</w:t>
      </w:r>
      <w:r w:rsidR="0089602F">
        <w:rPr>
          <w:rFonts w:ascii="Times" w:eastAsia="Times New Roman" w:hAnsi="Times" w:cs="Times New Roman"/>
          <w:sz w:val="20"/>
          <w:szCs w:val="18"/>
        </w:rPr>
        <w:t xml:space="preserve"> </w:t>
      </w:r>
    </w:p>
    <w:p w14:paraId="737CBC92" w14:textId="77777777" w:rsidR="00A31BC5" w:rsidRDefault="00A31BC5" w:rsidP="00A31BC5">
      <w:pPr>
        <w:spacing w:after="0" w:line="240" w:lineRule="auto"/>
        <w:rPr>
          <w:rFonts w:ascii="Times" w:eastAsia="Times New Roman" w:hAnsi="Times" w:cs="Times New Roman"/>
          <w:sz w:val="20"/>
          <w:szCs w:val="18"/>
        </w:rPr>
      </w:pPr>
    </w:p>
    <w:p w14:paraId="135B22D4" w14:textId="77777777" w:rsidR="00A31BC5" w:rsidRDefault="00734444" w:rsidP="00A31BC5">
      <w:pPr>
        <w:spacing w:after="0" w:line="240" w:lineRule="auto"/>
        <w:rPr>
          <w:rFonts w:ascii="Times" w:eastAsia="Times New Roman" w:hAnsi="Times" w:cs="Times New Roman"/>
          <w:sz w:val="20"/>
          <w:szCs w:val="18"/>
        </w:rPr>
      </w:pPr>
      <w:r>
        <w:rPr>
          <w:rFonts w:ascii="Times" w:eastAsia="Times New Roman" w:hAnsi="Times" w:cs="Times New Roman"/>
          <w:sz w:val="20"/>
          <w:szCs w:val="18"/>
        </w:rPr>
        <w:t xml:space="preserve">7. </w:t>
      </w:r>
      <w:r w:rsidR="00A31BC5">
        <w:rPr>
          <w:rFonts w:ascii="Times" w:eastAsia="Times New Roman" w:hAnsi="Times" w:cs="Times New Roman"/>
          <w:sz w:val="20"/>
          <w:szCs w:val="18"/>
        </w:rPr>
        <w:t>Co</w:t>
      </w:r>
      <w:r w:rsidR="0060374F">
        <w:rPr>
          <w:rFonts w:ascii="Times" w:eastAsia="Times New Roman" w:hAnsi="Times" w:cs="Times New Roman"/>
          <w:sz w:val="20"/>
          <w:szCs w:val="18"/>
        </w:rPr>
        <w:t>lorectal Screen: Colonoscopy in Health Maintenance (HM) or P</w:t>
      </w:r>
      <w:r w:rsidR="00A31BC5">
        <w:rPr>
          <w:rFonts w:ascii="Times" w:eastAsia="Times New Roman" w:hAnsi="Times" w:cs="Times New Roman"/>
          <w:sz w:val="20"/>
          <w:szCs w:val="18"/>
        </w:rPr>
        <w:t>rocedures</w:t>
      </w:r>
      <w:r w:rsidR="0060374F">
        <w:rPr>
          <w:rFonts w:ascii="Times" w:eastAsia="Times New Roman" w:hAnsi="Times" w:cs="Times New Roman"/>
          <w:sz w:val="20"/>
          <w:szCs w:val="18"/>
        </w:rPr>
        <w:t xml:space="preserve"> in the last 10 </w:t>
      </w:r>
      <w:proofErr w:type="spellStart"/>
      <w:r w:rsidR="0060374F">
        <w:rPr>
          <w:rFonts w:ascii="Times" w:eastAsia="Times New Roman" w:hAnsi="Times" w:cs="Times New Roman"/>
          <w:sz w:val="20"/>
          <w:szCs w:val="18"/>
        </w:rPr>
        <w:t>yrs</w:t>
      </w:r>
      <w:proofErr w:type="spellEnd"/>
      <w:r w:rsidR="0060374F">
        <w:rPr>
          <w:rFonts w:ascii="Times" w:eastAsia="Times New Roman" w:hAnsi="Times" w:cs="Times New Roman"/>
          <w:sz w:val="20"/>
          <w:szCs w:val="18"/>
        </w:rPr>
        <w:t xml:space="preserve"> or FIT in the last year</w:t>
      </w:r>
    </w:p>
    <w:p w14:paraId="2A53E72C" w14:textId="77777777" w:rsidR="00A31BC5" w:rsidRDefault="00A31BC5" w:rsidP="00A31BC5">
      <w:pPr>
        <w:spacing w:after="0" w:line="240" w:lineRule="auto"/>
        <w:rPr>
          <w:rFonts w:ascii="Times" w:eastAsia="Times New Roman" w:hAnsi="Times" w:cs="Times New Roman"/>
          <w:sz w:val="20"/>
          <w:szCs w:val="18"/>
        </w:rPr>
      </w:pPr>
    </w:p>
    <w:p w14:paraId="6FD859C0" w14:textId="77777777" w:rsidR="00A31BC5" w:rsidRDefault="0060374F" w:rsidP="00A31BC5">
      <w:pPr>
        <w:spacing w:after="0" w:line="240" w:lineRule="auto"/>
        <w:rPr>
          <w:rFonts w:ascii="Times" w:eastAsia="Times New Roman" w:hAnsi="Times" w:cs="Times New Roman"/>
          <w:sz w:val="20"/>
          <w:szCs w:val="18"/>
        </w:rPr>
      </w:pPr>
      <w:r>
        <w:rPr>
          <w:rFonts w:ascii="Times" w:eastAsia="Times New Roman" w:hAnsi="Times" w:cs="Times New Roman"/>
          <w:sz w:val="20"/>
          <w:szCs w:val="18"/>
        </w:rPr>
        <w:t>8. Mammogram: Mammogram in HM or P</w:t>
      </w:r>
      <w:r w:rsidR="00A31BC5">
        <w:rPr>
          <w:rFonts w:ascii="Times" w:eastAsia="Times New Roman" w:hAnsi="Times" w:cs="Times New Roman"/>
          <w:sz w:val="20"/>
          <w:szCs w:val="18"/>
        </w:rPr>
        <w:t xml:space="preserve">rocedures </w:t>
      </w:r>
      <w:r>
        <w:rPr>
          <w:rFonts w:ascii="Times" w:eastAsia="Times New Roman" w:hAnsi="Times" w:cs="Times New Roman"/>
          <w:sz w:val="20"/>
          <w:szCs w:val="18"/>
        </w:rPr>
        <w:t>in the last 2 years</w:t>
      </w:r>
    </w:p>
    <w:p w14:paraId="59F801A0" w14:textId="77777777" w:rsidR="00A31BC5" w:rsidRDefault="00A31BC5" w:rsidP="00A31BC5">
      <w:pPr>
        <w:spacing w:after="0" w:line="240" w:lineRule="auto"/>
        <w:rPr>
          <w:rFonts w:ascii="Times" w:eastAsia="Times New Roman" w:hAnsi="Times" w:cs="Times New Roman"/>
          <w:sz w:val="20"/>
          <w:szCs w:val="18"/>
        </w:rPr>
      </w:pPr>
    </w:p>
    <w:p w14:paraId="1A63401A" w14:textId="77777777" w:rsidR="00A31BC5" w:rsidRDefault="0060374F" w:rsidP="00A31BC5">
      <w:pPr>
        <w:spacing w:after="0" w:line="240" w:lineRule="auto"/>
        <w:rPr>
          <w:rFonts w:ascii="Times" w:eastAsia="Times New Roman" w:hAnsi="Times" w:cs="Times New Roman"/>
          <w:sz w:val="20"/>
          <w:szCs w:val="18"/>
        </w:rPr>
      </w:pPr>
      <w:r>
        <w:rPr>
          <w:rFonts w:ascii="Times" w:eastAsia="Times New Roman" w:hAnsi="Times" w:cs="Times New Roman"/>
          <w:sz w:val="20"/>
          <w:szCs w:val="18"/>
        </w:rPr>
        <w:t xml:space="preserve">9. </w:t>
      </w:r>
      <w:r w:rsidR="00A31BC5">
        <w:rPr>
          <w:rFonts w:ascii="Times" w:eastAsia="Times New Roman" w:hAnsi="Times" w:cs="Times New Roman"/>
          <w:sz w:val="20"/>
          <w:szCs w:val="18"/>
        </w:rPr>
        <w:t xml:space="preserve">Cervical Screen: Cervical </w:t>
      </w:r>
      <w:r>
        <w:rPr>
          <w:rFonts w:ascii="Times" w:eastAsia="Times New Roman" w:hAnsi="Times" w:cs="Times New Roman"/>
          <w:sz w:val="20"/>
          <w:szCs w:val="18"/>
        </w:rPr>
        <w:t xml:space="preserve">cancer </w:t>
      </w:r>
      <w:r w:rsidR="00A31BC5">
        <w:rPr>
          <w:rFonts w:ascii="Times" w:eastAsia="Times New Roman" w:hAnsi="Times" w:cs="Times New Roman"/>
          <w:sz w:val="20"/>
          <w:szCs w:val="18"/>
        </w:rPr>
        <w:t>screen</w:t>
      </w:r>
      <w:r>
        <w:rPr>
          <w:rFonts w:ascii="Times" w:eastAsia="Times New Roman" w:hAnsi="Times" w:cs="Times New Roman"/>
          <w:sz w:val="20"/>
          <w:szCs w:val="18"/>
        </w:rPr>
        <w:t xml:space="preserve">ing in HM (within the last 3 </w:t>
      </w:r>
      <w:proofErr w:type="spellStart"/>
      <w:r>
        <w:rPr>
          <w:rFonts w:ascii="Times" w:eastAsia="Times New Roman" w:hAnsi="Times" w:cs="Times New Roman"/>
          <w:sz w:val="20"/>
          <w:szCs w:val="18"/>
        </w:rPr>
        <w:t>yrs</w:t>
      </w:r>
      <w:proofErr w:type="spellEnd"/>
      <w:r>
        <w:rPr>
          <w:rFonts w:ascii="Times" w:eastAsia="Times New Roman" w:hAnsi="Times" w:cs="Times New Roman"/>
          <w:sz w:val="20"/>
          <w:szCs w:val="18"/>
        </w:rPr>
        <w:t xml:space="preserve">/5 </w:t>
      </w:r>
      <w:proofErr w:type="spellStart"/>
      <w:r>
        <w:rPr>
          <w:rFonts w:ascii="Times" w:eastAsia="Times New Roman" w:hAnsi="Times" w:cs="Times New Roman"/>
          <w:sz w:val="20"/>
          <w:szCs w:val="18"/>
        </w:rPr>
        <w:t>yrs</w:t>
      </w:r>
      <w:proofErr w:type="spellEnd"/>
      <w:r>
        <w:rPr>
          <w:rFonts w:ascii="Times" w:eastAsia="Times New Roman" w:hAnsi="Times" w:cs="Times New Roman"/>
          <w:sz w:val="20"/>
          <w:szCs w:val="18"/>
        </w:rPr>
        <w:t xml:space="preserve"> if </w:t>
      </w:r>
      <w:proofErr w:type="spellStart"/>
      <w:r>
        <w:rPr>
          <w:rFonts w:ascii="Times" w:eastAsia="Times New Roman" w:hAnsi="Times" w:cs="Times New Roman"/>
          <w:sz w:val="20"/>
          <w:szCs w:val="18"/>
        </w:rPr>
        <w:t>cotesting</w:t>
      </w:r>
      <w:proofErr w:type="spellEnd"/>
      <w:r>
        <w:rPr>
          <w:rFonts w:ascii="Times" w:eastAsia="Times New Roman" w:hAnsi="Times" w:cs="Times New Roman"/>
          <w:sz w:val="20"/>
          <w:szCs w:val="18"/>
        </w:rPr>
        <w:t>) or P</w:t>
      </w:r>
      <w:r w:rsidR="00A31BC5">
        <w:rPr>
          <w:rFonts w:ascii="Times" w:eastAsia="Times New Roman" w:hAnsi="Times" w:cs="Times New Roman"/>
          <w:sz w:val="20"/>
          <w:szCs w:val="18"/>
        </w:rPr>
        <w:t>rocedures</w:t>
      </w:r>
    </w:p>
    <w:p w14:paraId="6C9EEB47" w14:textId="77777777" w:rsidR="00A31BC5" w:rsidRDefault="00A31BC5" w:rsidP="00A31BC5">
      <w:pPr>
        <w:spacing w:after="0" w:line="240" w:lineRule="auto"/>
        <w:rPr>
          <w:rFonts w:ascii="Times" w:eastAsia="Times New Roman" w:hAnsi="Times" w:cs="Times New Roman"/>
          <w:sz w:val="20"/>
          <w:szCs w:val="18"/>
        </w:rPr>
      </w:pPr>
    </w:p>
    <w:p w14:paraId="27B4E7B9" w14:textId="77777777" w:rsidR="00A31BC5" w:rsidRDefault="0060374F" w:rsidP="00A31BC5">
      <w:pPr>
        <w:spacing w:after="0" w:line="240" w:lineRule="auto"/>
        <w:rPr>
          <w:rFonts w:ascii="Times" w:eastAsia="Times New Roman" w:hAnsi="Times" w:cs="Times New Roman"/>
          <w:sz w:val="20"/>
          <w:szCs w:val="18"/>
        </w:rPr>
      </w:pPr>
      <w:r>
        <w:rPr>
          <w:rFonts w:ascii="Times" w:eastAsia="Times New Roman" w:hAnsi="Times" w:cs="Times New Roman"/>
          <w:sz w:val="20"/>
          <w:szCs w:val="18"/>
        </w:rPr>
        <w:t xml:space="preserve">10. </w:t>
      </w:r>
      <w:r w:rsidR="00A31BC5">
        <w:rPr>
          <w:rFonts w:ascii="Times" w:eastAsia="Times New Roman" w:hAnsi="Times" w:cs="Times New Roman"/>
          <w:sz w:val="20"/>
          <w:szCs w:val="18"/>
        </w:rPr>
        <w:t>A1c Last Value</w:t>
      </w:r>
      <w:r>
        <w:rPr>
          <w:rFonts w:ascii="Times" w:eastAsia="Times New Roman" w:hAnsi="Times" w:cs="Times New Roman"/>
          <w:sz w:val="20"/>
          <w:szCs w:val="18"/>
        </w:rPr>
        <w:t>: Last HbA1c value (consider refe</w:t>
      </w:r>
      <w:r w:rsidR="00C15425">
        <w:rPr>
          <w:rFonts w:ascii="Times" w:eastAsia="Times New Roman" w:hAnsi="Times" w:cs="Times New Roman"/>
          <w:sz w:val="20"/>
          <w:szCs w:val="18"/>
        </w:rPr>
        <w:t>rral to IMA Diabetes Educator/City Health Works</w:t>
      </w:r>
      <w:r>
        <w:rPr>
          <w:rFonts w:ascii="Times" w:eastAsia="Times New Roman" w:hAnsi="Times" w:cs="Times New Roman"/>
          <w:sz w:val="20"/>
          <w:szCs w:val="18"/>
        </w:rPr>
        <w:t xml:space="preserve"> </w:t>
      </w:r>
      <w:proofErr w:type="gramStart"/>
      <w:r>
        <w:rPr>
          <w:rFonts w:ascii="Times" w:eastAsia="Times New Roman" w:hAnsi="Times" w:cs="Times New Roman"/>
          <w:sz w:val="20"/>
          <w:szCs w:val="18"/>
        </w:rPr>
        <w:t>if  &gt;</w:t>
      </w:r>
      <w:proofErr w:type="gramEnd"/>
      <w:r>
        <w:rPr>
          <w:rFonts w:ascii="Times" w:eastAsia="Times New Roman" w:hAnsi="Times" w:cs="Times New Roman"/>
          <w:sz w:val="20"/>
          <w:szCs w:val="18"/>
        </w:rPr>
        <w:t>= 8)</w:t>
      </w:r>
    </w:p>
    <w:p w14:paraId="622A7175" w14:textId="77777777" w:rsidR="00A31BC5" w:rsidRDefault="00A31BC5" w:rsidP="00A31BC5">
      <w:pPr>
        <w:spacing w:after="0" w:line="240" w:lineRule="auto"/>
        <w:rPr>
          <w:rFonts w:ascii="Times" w:eastAsia="Times New Roman" w:hAnsi="Times" w:cs="Times New Roman"/>
          <w:sz w:val="20"/>
          <w:szCs w:val="18"/>
        </w:rPr>
      </w:pPr>
    </w:p>
    <w:p w14:paraId="114F79C3" w14:textId="77777777" w:rsidR="00A31BC5" w:rsidRDefault="0060374F" w:rsidP="00A31BC5">
      <w:pPr>
        <w:spacing w:after="0" w:line="240" w:lineRule="auto"/>
        <w:rPr>
          <w:rFonts w:ascii="Times" w:eastAsia="Times New Roman" w:hAnsi="Times" w:cs="Times New Roman"/>
          <w:sz w:val="20"/>
          <w:szCs w:val="18"/>
        </w:rPr>
      </w:pPr>
      <w:r>
        <w:rPr>
          <w:rFonts w:ascii="Times" w:eastAsia="Times New Roman" w:hAnsi="Times" w:cs="Times New Roman"/>
          <w:sz w:val="20"/>
          <w:szCs w:val="18"/>
        </w:rPr>
        <w:t xml:space="preserve">11. </w:t>
      </w:r>
      <w:r w:rsidR="00A31BC5">
        <w:rPr>
          <w:rFonts w:ascii="Times" w:eastAsia="Times New Roman" w:hAnsi="Times" w:cs="Times New Roman"/>
          <w:sz w:val="20"/>
          <w:szCs w:val="18"/>
        </w:rPr>
        <w:t xml:space="preserve">Eye Exam: </w:t>
      </w:r>
      <w:r w:rsidR="0089602F">
        <w:rPr>
          <w:rFonts w:ascii="Times" w:eastAsia="Times New Roman" w:hAnsi="Times" w:cs="Times New Roman"/>
          <w:sz w:val="20"/>
          <w:szCs w:val="18"/>
        </w:rPr>
        <w:t>Eye exam in HM in the last 12 months for patients with DM</w:t>
      </w:r>
    </w:p>
    <w:p w14:paraId="30FEE2AA" w14:textId="77777777" w:rsidR="00A31BC5" w:rsidRDefault="00A31BC5" w:rsidP="00A31BC5">
      <w:pPr>
        <w:spacing w:after="0" w:line="240" w:lineRule="auto"/>
        <w:rPr>
          <w:rFonts w:ascii="Times" w:eastAsia="Times New Roman" w:hAnsi="Times" w:cs="Times New Roman"/>
          <w:sz w:val="20"/>
          <w:szCs w:val="18"/>
        </w:rPr>
      </w:pPr>
    </w:p>
    <w:p w14:paraId="0F00FD9F" w14:textId="2BEA90F8" w:rsidR="00A31BC5" w:rsidRDefault="0089602F" w:rsidP="00BE1E8A">
      <w:pPr>
        <w:spacing w:after="0" w:line="240" w:lineRule="auto"/>
        <w:rPr>
          <w:rFonts w:ascii="Times" w:eastAsia="Times New Roman" w:hAnsi="Times" w:cs="Times New Roman"/>
          <w:sz w:val="20"/>
          <w:szCs w:val="18"/>
        </w:rPr>
      </w:pPr>
      <w:r>
        <w:rPr>
          <w:rFonts w:ascii="Times" w:eastAsia="Times New Roman" w:hAnsi="Times" w:cs="Times New Roman"/>
          <w:sz w:val="20"/>
          <w:szCs w:val="18"/>
        </w:rPr>
        <w:t>12. Nephropathy: Proteinuria/</w:t>
      </w:r>
      <w:r w:rsidR="00A31BC5">
        <w:rPr>
          <w:rFonts w:ascii="Times" w:eastAsia="Times New Roman" w:hAnsi="Times" w:cs="Times New Roman"/>
          <w:sz w:val="20"/>
          <w:szCs w:val="18"/>
        </w:rPr>
        <w:t xml:space="preserve">microalbuminuria </w:t>
      </w:r>
      <w:r>
        <w:rPr>
          <w:rFonts w:ascii="Times" w:eastAsia="Times New Roman" w:hAnsi="Times" w:cs="Times New Roman"/>
          <w:sz w:val="20"/>
          <w:szCs w:val="18"/>
        </w:rPr>
        <w:t>screen in the last 12 months OR ACE/ARB in med list for pts with DM</w:t>
      </w:r>
    </w:p>
    <w:p w14:paraId="7DA26803" w14:textId="77777777" w:rsidR="00694CC8" w:rsidRDefault="00694CC8" w:rsidP="00BE1E8A">
      <w:pPr>
        <w:spacing w:after="0" w:line="240" w:lineRule="auto"/>
        <w:rPr>
          <w:rFonts w:ascii="Times" w:eastAsia="Times New Roman" w:hAnsi="Times" w:cs="Times New Roman"/>
          <w:sz w:val="20"/>
          <w:szCs w:val="18"/>
        </w:rPr>
      </w:pPr>
    </w:p>
    <w:p w14:paraId="7EC2529A" w14:textId="155D1490" w:rsidR="00694CC8" w:rsidRPr="00BE1E8A" w:rsidRDefault="00694CC8" w:rsidP="00694CC8">
      <w:pPr>
        <w:spacing w:after="0" w:line="240" w:lineRule="auto"/>
        <w:rPr>
          <w:rFonts w:ascii="Times" w:eastAsia="Times New Roman" w:hAnsi="Times" w:cs="Times New Roman"/>
          <w:sz w:val="20"/>
          <w:szCs w:val="18"/>
        </w:rPr>
      </w:pPr>
      <w:r>
        <w:rPr>
          <w:rFonts w:ascii="Times" w:eastAsia="Times New Roman" w:hAnsi="Times" w:cs="Times New Roman"/>
          <w:sz w:val="20"/>
          <w:szCs w:val="18"/>
        </w:rPr>
        <w:t xml:space="preserve">13. </w:t>
      </w:r>
      <w:r w:rsidRPr="00BE1E8A">
        <w:rPr>
          <w:rFonts w:ascii="Times" w:eastAsia="Times New Roman" w:hAnsi="Times" w:cs="Times New Roman"/>
          <w:sz w:val="20"/>
          <w:szCs w:val="18"/>
        </w:rPr>
        <w:t xml:space="preserve">HTN control: </w:t>
      </w:r>
      <w:r>
        <w:rPr>
          <w:rFonts w:ascii="Times" w:eastAsia="Times New Roman" w:hAnsi="Times" w:cs="Times New Roman"/>
          <w:sz w:val="20"/>
          <w:szCs w:val="18"/>
        </w:rPr>
        <w:t>B</w:t>
      </w:r>
      <w:r w:rsidRPr="00BE1E8A">
        <w:rPr>
          <w:rFonts w:ascii="Times" w:eastAsia="Times New Roman" w:hAnsi="Times" w:cs="Times New Roman"/>
          <w:sz w:val="20"/>
          <w:szCs w:val="18"/>
        </w:rPr>
        <w:t>lood pr</w:t>
      </w:r>
      <w:r>
        <w:rPr>
          <w:rFonts w:ascii="Times" w:eastAsia="Times New Roman" w:hAnsi="Times" w:cs="Times New Roman"/>
          <w:sz w:val="20"/>
          <w:szCs w:val="18"/>
        </w:rPr>
        <w:t>essure &lt; 140/90 among  patien</w:t>
      </w:r>
      <w:bookmarkStart w:id="0" w:name="_GoBack"/>
      <w:bookmarkEnd w:id="0"/>
      <w:r>
        <w:rPr>
          <w:rFonts w:ascii="Times" w:eastAsia="Times New Roman" w:hAnsi="Times" w:cs="Times New Roman"/>
          <w:sz w:val="20"/>
          <w:szCs w:val="18"/>
        </w:rPr>
        <w:t>ts with HTN</w:t>
      </w:r>
    </w:p>
    <w:p w14:paraId="5A7D4854" w14:textId="134CA77E" w:rsidR="00694CC8" w:rsidRDefault="00694CC8" w:rsidP="00BE1E8A">
      <w:pPr>
        <w:spacing w:after="0" w:line="240" w:lineRule="auto"/>
        <w:rPr>
          <w:rFonts w:ascii="Times" w:eastAsia="Times New Roman" w:hAnsi="Times" w:cs="Times New Roman"/>
          <w:sz w:val="20"/>
          <w:szCs w:val="18"/>
        </w:rPr>
      </w:pPr>
    </w:p>
    <w:p w14:paraId="340E7D0D" w14:textId="77777777" w:rsidR="00A31BC5" w:rsidRDefault="00A31BC5" w:rsidP="00BE1E8A">
      <w:pPr>
        <w:spacing w:after="0" w:line="240" w:lineRule="auto"/>
        <w:rPr>
          <w:rFonts w:ascii="Times" w:eastAsia="Times New Roman" w:hAnsi="Times" w:cs="Times New Roman"/>
          <w:sz w:val="20"/>
          <w:szCs w:val="18"/>
        </w:rPr>
      </w:pPr>
    </w:p>
    <w:p w14:paraId="2AE02FB8" w14:textId="77777777" w:rsidR="00A31BC5" w:rsidRPr="00906E76" w:rsidRDefault="00906E76" w:rsidP="00906E76">
      <w:pPr>
        <w:spacing w:after="0" w:line="240" w:lineRule="auto"/>
        <w:rPr>
          <w:rFonts w:ascii="Times" w:eastAsia="Times New Roman" w:hAnsi="Times" w:cs="Times New Roman"/>
          <w:b/>
          <w:sz w:val="20"/>
          <w:szCs w:val="18"/>
          <w:u w:val="single"/>
        </w:rPr>
      </w:pPr>
      <w:r w:rsidRPr="00906E76">
        <w:rPr>
          <w:rFonts w:ascii="Times" w:eastAsia="Times New Roman" w:hAnsi="Times" w:cs="Times New Roman"/>
          <w:b/>
          <w:sz w:val="20"/>
          <w:szCs w:val="18"/>
          <w:u w:val="single"/>
        </w:rPr>
        <w:t xml:space="preserve">Detailed </w:t>
      </w:r>
      <w:r w:rsidR="00A31BC5" w:rsidRPr="00906E76">
        <w:rPr>
          <w:rFonts w:ascii="Times" w:eastAsia="Times New Roman" w:hAnsi="Times" w:cs="Times New Roman"/>
          <w:b/>
          <w:sz w:val="20"/>
          <w:szCs w:val="18"/>
          <w:u w:val="single"/>
        </w:rPr>
        <w:t>Measure</w:t>
      </w:r>
      <w:r w:rsidRPr="00906E76">
        <w:rPr>
          <w:rFonts w:ascii="Times" w:eastAsia="Times New Roman" w:hAnsi="Times" w:cs="Times New Roman"/>
          <w:b/>
          <w:sz w:val="20"/>
          <w:szCs w:val="18"/>
          <w:u w:val="single"/>
        </w:rPr>
        <w:t xml:space="preserve"> Specifications and Use of Clinical Decision Support</w:t>
      </w:r>
    </w:p>
    <w:p w14:paraId="75937112" w14:textId="77777777" w:rsidR="00A31BC5" w:rsidRDefault="00A31BC5" w:rsidP="00BE1E8A">
      <w:pPr>
        <w:spacing w:after="0" w:line="240" w:lineRule="auto"/>
        <w:rPr>
          <w:rFonts w:ascii="Times" w:eastAsia="Times New Roman" w:hAnsi="Times" w:cs="Times New Roman"/>
          <w:sz w:val="20"/>
          <w:szCs w:val="18"/>
        </w:rPr>
      </w:pPr>
    </w:p>
    <w:p w14:paraId="3465A777" w14:textId="77777777" w:rsidR="00BE1E8A" w:rsidRPr="00BE1E8A" w:rsidRDefault="00BE1E8A" w:rsidP="00BE1E8A">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 xml:space="preserve">General note for preventive care measures: Selecting “Done,” “Done Elsewhere,” or “Not Indicated” within a </w:t>
      </w:r>
      <w:r w:rsidR="00906E76">
        <w:rPr>
          <w:rFonts w:ascii="Times" w:eastAsia="Times New Roman" w:hAnsi="Times" w:cs="Times New Roman"/>
          <w:sz w:val="20"/>
          <w:szCs w:val="18"/>
        </w:rPr>
        <w:t>Best Practice Advisory (</w:t>
      </w:r>
      <w:r w:rsidRPr="00BE1E8A">
        <w:rPr>
          <w:rFonts w:ascii="Times" w:eastAsia="Times New Roman" w:hAnsi="Times" w:cs="Times New Roman"/>
          <w:sz w:val="20"/>
          <w:szCs w:val="18"/>
        </w:rPr>
        <w:t>BPA</w:t>
      </w:r>
      <w:r w:rsidR="00906E76">
        <w:rPr>
          <w:rFonts w:ascii="Times" w:eastAsia="Times New Roman" w:hAnsi="Times" w:cs="Times New Roman"/>
          <w:sz w:val="20"/>
          <w:szCs w:val="18"/>
        </w:rPr>
        <w:t>)</w:t>
      </w:r>
      <w:r w:rsidRPr="00BE1E8A">
        <w:rPr>
          <w:rFonts w:ascii="Times" w:eastAsia="Times New Roman" w:hAnsi="Times" w:cs="Times New Roman"/>
          <w:sz w:val="20"/>
          <w:szCs w:val="18"/>
        </w:rPr>
        <w:t xml:space="preserve"> or</w:t>
      </w:r>
      <w:r w:rsidR="0060374F">
        <w:rPr>
          <w:rFonts w:ascii="Times" w:eastAsia="Times New Roman" w:hAnsi="Times" w:cs="Times New Roman"/>
          <w:sz w:val="20"/>
          <w:szCs w:val="18"/>
        </w:rPr>
        <w:t xml:space="preserve"> within HM </w:t>
      </w:r>
      <w:r w:rsidRPr="00BE1E8A">
        <w:rPr>
          <w:rFonts w:ascii="Times" w:eastAsia="Times New Roman" w:hAnsi="Times" w:cs="Times New Roman"/>
          <w:sz w:val="20"/>
          <w:szCs w:val="18"/>
        </w:rPr>
        <w:t>suppresses the BPA (if one exists for the measure) AND satisfies the quality measure. Selecting “Declined,” ”Postponed,” “Previously Completed,” or “Other” suppresses the BPA but does NOT satisfy the measure—with the exception of flu vaccination (selecting “Declined” satisfies the flu vaccination measure). Note that, for any measure, selection of “Declined” suppresses the BPA for the default interval of the measure (</w:t>
      </w:r>
      <w:proofErr w:type="spellStart"/>
      <w:r w:rsidRPr="00BE1E8A">
        <w:rPr>
          <w:rFonts w:ascii="Times" w:eastAsia="Times New Roman" w:hAnsi="Times" w:cs="Times New Roman"/>
          <w:sz w:val="20"/>
          <w:szCs w:val="18"/>
        </w:rPr>
        <w:t>eg</w:t>
      </w:r>
      <w:proofErr w:type="spellEnd"/>
      <w:r w:rsidRPr="00BE1E8A">
        <w:rPr>
          <w:rFonts w:ascii="Times" w:eastAsia="Times New Roman" w:hAnsi="Times" w:cs="Times New Roman"/>
          <w:sz w:val="20"/>
          <w:szCs w:val="18"/>
        </w:rPr>
        <w:t>, 1 year for flu, 10 years for colonoscopy).</w:t>
      </w:r>
    </w:p>
    <w:p w14:paraId="3AD657AC" w14:textId="77777777" w:rsidR="00BE1E8A" w:rsidRPr="00BE1E8A" w:rsidRDefault="00BE1E8A" w:rsidP="00BE1E8A">
      <w:pPr>
        <w:spacing w:after="0" w:line="240" w:lineRule="auto"/>
        <w:rPr>
          <w:rFonts w:ascii="Times" w:eastAsia="Times New Roman" w:hAnsi="Times" w:cs="Times New Roman"/>
          <w:sz w:val="20"/>
          <w:szCs w:val="18"/>
        </w:rPr>
      </w:pPr>
    </w:p>
    <w:p w14:paraId="4BEE3A59" w14:textId="77777777" w:rsidR="006B371C" w:rsidRDefault="006B371C" w:rsidP="00BE1E8A">
      <w:pPr>
        <w:spacing w:after="0" w:line="240" w:lineRule="auto"/>
        <w:rPr>
          <w:rFonts w:ascii="Times" w:eastAsia="Times New Roman" w:hAnsi="Times" w:cs="Times New Roman"/>
          <w:sz w:val="20"/>
          <w:szCs w:val="18"/>
        </w:rPr>
      </w:pPr>
      <w:r>
        <w:rPr>
          <w:rFonts w:ascii="Times" w:eastAsia="Times New Roman" w:hAnsi="Times" w:cs="Times New Roman"/>
          <w:sz w:val="20"/>
          <w:szCs w:val="18"/>
        </w:rPr>
        <w:t xml:space="preserve">1-2. ED and inpatient utilization: </w:t>
      </w:r>
      <w:r w:rsidR="00C15425">
        <w:rPr>
          <w:rFonts w:ascii="Times" w:eastAsia="Times New Roman" w:hAnsi="Times" w:cs="Times New Roman"/>
          <w:sz w:val="20"/>
          <w:szCs w:val="18"/>
        </w:rPr>
        <w:t>A</w:t>
      </w:r>
      <w:r>
        <w:rPr>
          <w:rFonts w:ascii="Times" w:eastAsia="Times New Roman" w:hAnsi="Times" w:cs="Times New Roman"/>
          <w:sz w:val="20"/>
          <w:szCs w:val="18"/>
        </w:rPr>
        <w:t>cute care utilization, such as preventable admissions and readmissions are discrete measures in the quality incentive programs in which we participate and</w:t>
      </w:r>
      <w:r w:rsidR="00C15425">
        <w:rPr>
          <w:rFonts w:ascii="Times" w:eastAsia="Times New Roman" w:hAnsi="Times" w:cs="Times New Roman"/>
          <w:sz w:val="20"/>
          <w:szCs w:val="18"/>
        </w:rPr>
        <w:t xml:space="preserve"> also influence overall financial performance related to shared savings and full-risk </w:t>
      </w:r>
      <w:r>
        <w:rPr>
          <w:rFonts w:ascii="Times" w:eastAsia="Times New Roman" w:hAnsi="Times" w:cs="Times New Roman"/>
          <w:sz w:val="20"/>
          <w:szCs w:val="18"/>
        </w:rPr>
        <w:t xml:space="preserve">contracts with </w:t>
      </w:r>
      <w:proofErr w:type="spellStart"/>
      <w:r>
        <w:rPr>
          <w:rFonts w:ascii="Times" w:eastAsia="Times New Roman" w:hAnsi="Times" w:cs="Times New Roman"/>
          <w:sz w:val="20"/>
          <w:szCs w:val="18"/>
        </w:rPr>
        <w:t>payors</w:t>
      </w:r>
      <w:proofErr w:type="spellEnd"/>
      <w:r>
        <w:rPr>
          <w:rFonts w:ascii="Times" w:eastAsia="Times New Roman" w:hAnsi="Times" w:cs="Times New Roman"/>
          <w:sz w:val="20"/>
          <w:szCs w:val="18"/>
        </w:rPr>
        <w:t>.</w:t>
      </w:r>
    </w:p>
    <w:p w14:paraId="0D415282" w14:textId="77777777" w:rsidR="00C15425" w:rsidRDefault="00C15425" w:rsidP="00BE1E8A">
      <w:pPr>
        <w:spacing w:after="0" w:line="240" w:lineRule="auto"/>
        <w:rPr>
          <w:rFonts w:ascii="Times" w:eastAsia="Times New Roman" w:hAnsi="Times" w:cs="Times New Roman"/>
          <w:sz w:val="20"/>
          <w:szCs w:val="18"/>
        </w:rPr>
      </w:pPr>
    </w:p>
    <w:p w14:paraId="1E070777" w14:textId="77777777" w:rsidR="00C15425" w:rsidRPr="00BE1E8A" w:rsidRDefault="00C15425" w:rsidP="00C15425">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 xml:space="preserve">3. Pneumococcal vaccination for 65+ (either PPSV23 or PCV13): No BPA currently exists. It is easiest to order via </w:t>
      </w:r>
      <w:proofErr w:type="spellStart"/>
      <w:r w:rsidRPr="00BE1E8A">
        <w:rPr>
          <w:rFonts w:ascii="Times" w:eastAsia="Times New Roman" w:hAnsi="Times" w:cs="Times New Roman"/>
          <w:sz w:val="20"/>
          <w:szCs w:val="18"/>
        </w:rPr>
        <w:t>smartset</w:t>
      </w:r>
      <w:proofErr w:type="spellEnd"/>
      <w:r w:rsidRPr="00BE1E8A">
        <w:rPr>
          <w:rFonts w:ascii="Times" w:eastAsia="Times New Roman" w:hAnsi="Times" w:cs="Times New Roman"/>
          <w:sz w:val="20"/>
          <w:szCs w:val="18"/>
        </w:rPr>
        <w:t>. If the patient declines, document in HM as you would for flu; HOWEVER, unlike flu, “declined” does NOT satisfy the measure. The relationship between Historical Admins and HM is the same as that for flu (see above).</w:t>
      </w:r>
    </w:p>
    <w:p w14:paraId="0EB62997" w14:textId="77777777" w:rsidR="00C15425" w:rsidRDefault="00C15425" w:rsidP="00BE1E8A">
      <w:pPr>
        <w:spacing w:after="0" w:line="240" w:lineRule="auto"/>
        <w:rPr>
          <w:rFonts w:ascii="Times" w:eastAsia="Times New Roman" w:hAnsi="Times" w:cs="Times New Roman"/>
          <w:sz w:val="20"/>
          <w:szCs w:val="18"/>
        </w:rPr>
      </w:pPr>
    </w:p>
    <w:p w14:paraId="7D6632A9" w14:textId="77777777" w:rsidR="00BE1E8A" w:rsidRPr="00BE1E8A" w:rsidRDefault="00BE1E8A" w:rsidP="00BE1E8A">
      <w:pPr>
        <w:spacing w:after="0" w:line="240" w:lineRule="auto"/>
        <w:rPr>
          <w:rFonts w:ascii="Times" w:eastAsia="Times New Roman" w:hAnsi="Times" w:cs="Times New Roman"/>
          <w:sz w:val="20"/>
          <w:szCs w:val="18"/>
        </w:rPr>
      </w:pPr>
    </w:p>
    <w:p w14:paraId="54B26F0F" w14:textId="77777777" w:rsidR="00BE1E8A" w:rsidRPr="00BE1E8A" w:rsidRDefault="00C15425" w:rsidP="00BE1E8A">
      <w:pPr>
        <w:spacing w:after="0" w:line="240" w:lineRule="auto"/>
        <w:rPr>
          <w:rFonts w:ascii="Times" w:eastAsia="Times New Roman" w:hAnsi="Times" w:cs="Times New Roman"/>
          <w:sz w:val="20"/>
          <w:szCs w:val="18"/>
        </w:rPr>
      </w:pPr>
      <w:r>
        <w:rPr>
          <w:rFonts w:ascii="Times" w:eastAsia="Times New Roman" w:hAnsi="Times" w:cs="Times New Roman"/>
          <w:sz w:val="20"/>
          <w:szCs w:val="18"/>
        </w:rPr>
        <w:t>4</w:t>
      </w:r>
      <w:r w:rsidR="00BE1E8A" w:rsidRPr="00BE1E8A">
        <w:rPr>
          <w:rFonts w:ascii="Times" w:eastAsia="Times New Roman" w:hAnsi="Times" w:cs="Times New Roman"/>
          <w:sz w:val="20"/>
          <w:szCs w:val="18"/>
        </w:rPr>
        <w:t xml:space="preserve">. Flu vaccination: Order (easiest to order via the </w:t>
      </w:r>
      <w:proofErr w:type="spellStart"/>
      <w:r w:rsidR="00BE1E8A" w:rsidRPr="00BE1E8A">
        <w:rPr>
          <w:rFonts w:ascii="Times" w:eastAsia="Times New Roman" w:hAnsi="Times" w:cs="Times New Roman"/>
          <w:sz w:val="20"/>
          <w:szCs w:val="18"/>
        </w:rPr>
        <w:t>smartset</w:t>
      </w:r>
      <w:proofErr w:type="spellEnd"/>
      <w:r w:rsidR="00BE1E8A" w:rsidRPr="00BE1E8A">
        <w:rPr>
          <w:rFonts w:ascii="Times" w:eastAsia="Times New Roman" w:hAnsi="Times" w:cs="Times New Roman"/>
          <w:sz w:val="20"/>
          <w:szCs w:val="18"/>
        </w:rPr>
        <w:t xml:space="preserve"> linked to the BPA) or document declined/not indication/done elsewhere in HM (via link to HM in the BPA or by navigating to HM directly). The source of truth for quality reporting is HM. Documenting flu vaccination in Historical Admins does NOT, in and of itself, satisfy the quality measure and does NOT necessarily auto-populate HM (some formulations will; others won’t). Documenting in HM that the vaccine was done elsewhere does NOT auto-populate Historical Admins.</w:t>
      </w:r>
    </w:p>
    <w:p w14:paraId="5C5B816B" w14:textId="77777777" w:rsidR="00BE1E8A" w:rsidRPr="00BE1E8A" w:rsidRDefault="00BE1E8A" w:rsidP="00BE1E8A">
      <w:pPr>
        <w:spacing w:after="0" w:line="240" w:lineRule="auto"/>
        <w:rPr>
          <w:rFonts w:ascii="Times" w:eastAsia="Times New Roman" w:hAnsi="Times" w:cs="Times New Roman"/>
          <w:sz w:val="20"/>
          <w:szCs w:val="18"/>
        </w:rPr>
      </w:pPr>
    </w:p>
    <w:p w14:paraId="3D80C016" w14:textId="77777777" w:rsidR="00BE1E8A" w:rsidRPr="00BE1E8A" w:rsidRDefault="00BE1E8A" w:rsidP="00BE1E8A">
      <w:pPr>
        <w:spacing w:after="0" w:line="240" w:lineRule="auto"/>
        <w:rPr>
          <w:rFonts w:ascii="Times" w:eastAsia="Times New Roman" w:hAnsi="Times" w:cs="Times New Roman"/>
          <w:sz w:val="20"/>
          <w:szCs w:val="18"/>
        </w:rPr>
      </w:pPr>
    </w:p>
    <w:p w14:paraId="0F55DA25" w14:textId="77777777" w:rsidR="00BE1E8A" w:rsidRPr="00BE1E8A" w:rsidRDefault="00BE1E8A" w:rsidP="00BE1E8A">
      <w:pPr>
        <w:spacing w:after="0" w:line="240" w:lineRule="auto"/>
        <w:rPr>
          <w:rFonts w:ascii="Times" w:eastAsia="Times New Roman" w:hAnsi="Times" w:cs="Times New Roman"/>
          <w:sz w:val="20"/>
          <w:szCs w:val="18"/>
        </w:rPr>
      </w:pPr>
    </w:p>
    <w:p w14:paraId="6B9E8239" w14:textId="77777777" w:rsidR="00BE1E8A" w:rsidRPr="00BE1E8A" w:rsidRDefault="00BE1E8A" w:rsidP="00BE1E8A">
      <w:pPr>
        <w:spacing w:after="0" w:line="240" w:lineRule="auto"/>
        <w:rPr>
          <w:rFonts w:ascii="Times" w:eastAsia="Times New Roman" w:hAnsi="Times" w:cs="Times New Roman"/>
          <w:sz w:val="20"/>
          <w:szCs w:val="18"/>
        </w:rPr>
      </w:pPr>
    </w:p>
    <w:p w14:paraId="3AF6BB2B" w14:textId="77777777" w:rsidR="00BE1E8A" w:rsidRDefault="00C15425" w:rsidP="00BE1E8A">
      <w:pPr>
        <w:spacing w:after="0" w:line="240" w:lineRule="auto"/>
        <w:rPr>
          <w:rFonts w:ascii="Times" w:eastAsia="Times New Roman" w:hAnsi="Times" w:cs="Times New Roman"/>
          <w:sz w:val="20"/>
          <w:szCs w:val="18"/>
        </w:rPr>
      </w:pPr>
      <w:r>
        <w:rPr>
          <w:rFonts w:ascii="Times" w:eastAsia="Times New Roman" w:hAnsi="Times" w:cs="Times New Roman"/>
          <w:sz w:val="20"/>
          <w:szCs w:val="18"/>
        </w:rPr>
        <w:t>5</w:t>
      </w:r>
      <w:r w:rsidR="00BE1E8A" w:rsidRPr="00BE1E8A">
        <w:rPr>
          <w:rFonts w:ascii="Times" w:eastAsia="Times New Roman" w:hAnsi="Times" w:cs="Times New Roman"/>
          <w:sz w:val="20"/>
          <w:szCs w:val="18"/>
        </w:rPr>
        <w:t>. Depression screening and Follow-Up: Screen using the flowsheet linked to the PHQ2 BPA. If the patient is unable to answer the questions for any reason (</w:t>
      </w:r>
      <w:proofErr w:type="spellStart"/>
      <w:r w:rsidR="00BE1E8A" w:rsidRPr="00BE1E8A">
        <w:rPr>
          <w:rFonts w:ascii="Times" w:eastAsia="Times New Roman" w:hAnsi="Times" w:cs="Times New Roman"/>
          <w:sz w:val="20"/>
          <w:szCs w:val="18"/>
        </w:rPr>
        <w:t>eg</w:t>
      </w:r>
      <w:proofErr w:type="spellEnd"/>
      <w:r w:rsidR="00BE1E8A" w:rsidRPr="00BE1E8A">
        <w:rPr>
          <w:rFonts w:ascii="Times" w:eastAsia="Times New Roman" w:hAnsi="Times" w:cs="Times New Roman"/>
          <w:sz w:val="20"/>
          <w:szCs w:val="18"/>
        </w:rPr>
        <w:t xml:space="preserve">, cognitive impairment), you may opt out of each PHQ2 question by selecting “Patient unable to comply.” If the PHQ2 is negative or you opt out, the BPA will be suppressed for 12 months. You must click “File” after completing the PHQ2. If the PHQ2 is positive, it will cascade into a PHQ9 flowsheet. If the activity is closed before completion of the PHQ9, a new BPA will appear indicating that the depression screening is positive and PHQ9 administration is needed (this is the BPA the provider will see after a medical assistant completes a positive PHQ2 prior to the provider opening the encounter). This BPA links to the PHQ9 flowsheet. Within the PHQ9 flowsheet, you are given a choice to opt of the PHQ9 by selecting “PHQ9 deferred/patient currently in treatment for depression” or to proceed with the PHQ9. If the PHQ9 is &gt;= 10 or question 9 (suicidality) is positive, you are prompted to select one of three options: 1) “Open Depression </w:t>
      </w:r>
      <w:proofErr w:type="spellStart"/>
      <w:r w:rsidR="00BE1E8A" w:rsidRPr="00BE1E8A">
        <w:rPr>
          <w:rFonts w:ascii="Times" w:eastAsia="Times New Roman" w:hAnsi="Times" w:cs="Times New Roman"/>
          <w:sz w:val="20"/>
          <w:szCs w:val="18"/>
        </w:rPr>
        <w:t>Smartset</w:t>
      </w:r>
      <w:proofErr w:type="spellEnd"/>
      <w:r w:rsidR="00BE1E8A" w:rsidRPr="00BE1E8A">
        <w:rPr>
          <w:rFonts w:ascii="Times" w:eastAsia="Times New Roman" w:hAnsi="Times" w:cs="Times New Roman"/>
          <w:sz w:val="20"/>
          <w:szCs w:val="18"/>
        </w:rPr>
        <w:t xml:space="preserve">,” 2) “Depression </w:t>
      </w:r>
      <w:proofErr w:type="spellStart"/>
      <w:r w:rsidR="00BE1E8A" w:rsidRPr="00BE1E8A">
        <w:rPr>
          <w:rFonts w:ascii="Times" w:eastAsia="Times New Roman" w:hAnsi="Times" w:cs="Times New Roman"/>
          <w:sz w:val="20"/>
          <w:szCs w:val="18"/>
        </w:rPr>
        <w:t>Smartset</w:t>
      </w:r>
      <w:proofErr w:type="spellEnd"/>
      <w:r w:rsidR="00BE1E8A" w:rsidRPr="00BE1E8A">
        <w:rPr>
          <w:rFonts w:ascii="Times" w:eastAsia="Times New Roman" w:hAnsi="Times" w:cs="Times New Roman"/>
          <w:sz w:val="20"/>
          <w:szCs w:val="18"/>
        </w:rPr>
        <w:t xml:space="preserve"> Deferred—Currently in Treatment for Depression,” or 3) “Patient Declined Mental Health Referral at this Time.” If the second or third option is selected, depression screening is complete. You must then click “File.” If the </w:t>
      </w:r>
      <w:proofErr w:type="spellStart"/>
      <w:r w:rsidR="00BE1E8A" w:rsidRPr="00BE1E8A">
        <w:rPr>
          <w:rFonts w:ascii="Times" w:eastAsia="Times New Roman" w:hAnsi="Times" w:cs="Times New Roman"/>
          <w:sz w:val="20"/>
          <w:szCs w:val="18"/>
        </w:rPr>
        <w:t>smartset</w:t>
      </w:r>
      <w:proofErr w:type="spellEnd"/>
      <w:r w:rsidR="00BE1E8A" w:rsidRPr="00BE1E8A">
        <w:rPr>
          <w:rFonts w:ascii="Times" w:eastAsia="Times New Roman" w:hAnsi="Times" w:cs="Times New Roman"/>
          <w:sz w:val="20"/>
          <w:szCs w:val="18"/>
        </w:rPr>
        <w:t xml:space="preserve"> option is selected, the </w:t>
      </w:r>
      <w:proofErr w:type="spellStart"/>
      <w:r w:rsidR="00BE1E8A" w:rsidRPr="00BE1E8A">
        <w:rPr>
          <w:rFonts w:ascii="Times" w:eastAsia="Times New Roman" w:hAnsi="Times" w:cs="Times New Roman"/>
          <w:sz w:val="20"/>
          <w:szCs w:val="18"/>
        </w:rPr>
        <w:t>smartset</w:t>
      </w:r>
      <w:proofErr w:type="spellEnd"/>
      <w:r w:rsidR="00BE1E8A" w:rsidRPr="00BE1E8A">
        <w:rPr>
          <w:rFonts w:ascii="Times" w:eastAsia="Times New Roman" w:hAnsi="Times" w:cs="Times New Roman"/>
          <w:sz w:val="20"/>
          <w:szCs w:val="18"/>
        </w:rPr>
        <w:t xml:space="preserve"> will open. At least one element from the </w:t>
      </w:r>
      <w:proofErr w:type="spellStart"/>
      <w:r w:rsidR="00BE1E8A" w:rsidRPr="00BE1E8A">
        <w:rPr>
          <w:rFonts w:ascii="Times" w:eastAsia="Times New Roman" w:hAnsi="Times" w:cs="Times New Roman"/>
          <w:sz w:val="20"/>
          <w:szCs w:val="18"/>
        </w:rPr>
        <w:t>smartset</w:t>
      </w:r>
      <w:proofErr w:type="spellEnd"/>
      <w:r w:rsidR="00BE1E8A" w:rsidRPr="00BE1E8A">
        <w:rPr>
          <w:rFonts w:ascii="Times" w:eastAsia="Times New Roman" w:hAnsi="Times" w:cs="Times New Roman"/>
          <w:sz w:val="20"/>
          <w:szCs w:val="18"/>
        </w:rPr>
        <w:t xml:space="preserve"> must be selected; otherwise a BPA with the text “The patient has a PHQ9 depression screening score &gt;= 10 or Question 9 &gt; 0. Please use link below for suggested orders.” will be activated (although use of the </w:t>
      </w:r>
      <w:proofErr w:type="spellStart"/>
      <w:r w:rsidR="00BE1E8A" w:rsidRPr="00BE1E8A">
        <w:rPr>
          <w:rFonts w:ascii="Times" w:eastAsia="Times New Roman" w:hAnsi="Times" w:cs="Times New Roman"/>
          <w:sz w:val="20"/>
          <w:szCs w:val="18"/>
        </w:rPr>
        <w:t>smartset</w:t>
      </w:r>
      <w:proofErr w:type="spellEnd"/>
      <w:r w:rsidR="00BE1E8A" w:rsidRPr="00BE1E8A">
        <w:rPr>
          <w:rFonts w:ascii="Times" w:eastAsia="Times New Roman" w:hAnsi="Times" w:cs="Times New Roman"/>
          <w:sz w:val="20"/>
          <w:szCs w:val="18"/>
        </w:rPr>
        <w:t xml:space="preserve"> is not required to meet the quality measure).</w:t>
      </w:r>
    </w:p>
    <w:p w14:paraId="26774135" w14:textId="77777777" w:rsidR="00C15425" w:rsidRDefault="00C15425" w:rsidP="00BE1E8A">
      <w:pPr>
        <w:spacing w:after="0" w:line="240" w:lineRule="auto"/>
        <w:rPr>
          <w:rFonts w:ascii="Times" w:eastAsia="Times New Roman" w:hAnsi="Times" w:cs="Times New Roman"/>
          <w:sz w:val="20"/>
          <w:szCs w:val="18"/>
        </w:rPr>
      </w:pPr>
    </w:p>
    <w:p w14:paraId="480D46E6" w14:textId="77777777" w:rsidR="00C15425" w:rsidRPr="00BE1E8A" w:rsidRDefault="00C15425" w:rsidP="00C15425">
      <w:pPr>
        <w:spacing w:after="0" w:line="240" w:lineRule="auto"/>
        <w:rPr>
          <w:rFonts w:ascii="Times" w:eastAsia="Times New Roman" w:hAnsi="Times" w:cs="Times New Roman"/>
          <w:sz w:val="20"/>
          <w:szCs w:val="18"/>
        </w:rPr>
      </w:pPr>
      <w:r>
        <w:rPr>
          <w:rFonts w:ascii="Times" w:eastAsia="Times New Roman" w:hAnsi="Times" w:cs="Times New Roman"/>
          <w:sz w:val="20"/>
          <w:szCs w:val="18"/>
        </w:rPr>
        <w:t>6</w:t>
      </w:r>
      <w:r w:rsidRPr="00BE1E8A">
        <w:rPr>
          <w:rFonts w:ascii="Times" w:eastAsia="Times New Roman" w:hAnsi="Times" w:cs="Times New Roman"/>
          <w:sz w:val="20"/>
          <w:szCs w:val="18"/>
        </w:rPr>
        <w:t xml:space="preserve">. Tobacco Use: </w:t>
      </w:r>
      <w:r>
        <w:rPr>
          <w:rFonts w:ascii="Times" w:eastAsia="Times New Roman" w:hAnsi="Times" w:cs="Times New Roman"/>
          <w:sz w:val="20"/>
          <w:szCs w:val="18"/>
        </w:rPr>
        <w:t xml:space="preserve">Screening and Cessation Intervention: </w:t>
      </w:r>
      <w:r w:rsidRPr="00BE1E8A">
        <w:rPr>
          <w:rFonts w:ascii="Times" w:eastAsia="Times New Roman" w:hAnsi="Times" w:cs="Times New Roman"/>
          <w:sz w:val="20"/>
          <w:szCs w:val="18"/>
        </w:rPr>
        <w:t>No BPA currently exists. The measure is satisfied by addressing tobacco use every 2 years. It can be done in ANY of the following ways:</w:t>
      </w:r>
    </w:p>
    <w:p w14:paraId="4065CBAF" w14:textId="77777777" w:rsidR="00C15425" w:rsidRPr="00BE1E8A" w:rsidRDefault="00C15425" w:rsidP="00C15425">
      <w:pPr>
        <w:numPr>
          <w:ilvl w:val="0"/>
          <w:numId w:val="1"/>
        </w:numPr>
        <w:spacing w:after="0" w:line="240" w:lineRule="auto"/>
        <w:contextualSpacing/>
        <w:rPr>
          <w:rFonts w:ascii="Times" w:eastAsia="Times New Roman" w:hAnsi="Times" w:cs="Times New Roman"/>
          <w:sz w:val="20"/>
          <w:szCs w:val="18"/>
        </w:rPr>
      </w:pPr>
      <w:r w:rsidRPr="00BE1E8A">
        <w:rPr>
          <w:rFonts w:ascii="Times" w:eastAsia="Times New Roman" w:hAnsi="Times" w:cs="Times New Roman"/>
          <w:sz w:val="20"/>
          <w:szCs w:val="18"/>
        </w:rPr>
        <w:t>Selecting “Tobacco History Verified” in the Tobacco History s</w:t>
      </w:r>
      <w:r w:rsidR="00922555">
        <w:rPr>
          <w:rFonts w:ascii="Times" w:eastAsia="Times New Roman" w:hAnsi="Times" w:cs="Times New Roman"/>
          <w:sz w:val="20"/>
          <w:szCs w:val="18"/>
        </w:rPr>
        <w:t>ection of the Rooming activity</w:t>
      </w:r>
    </w:p>
    <w:p w14:paraId="1C43C228" w14:textId="77777777" w:rsidR="00C15425" w:rsidRPr="00BE1E8A" w:rsidRDefault="00C15425" w:rsidP="00C15425">
      <w:pPr>
        <w:spacing w:after="0" w:line="240" w:lineRule="auto"/>
        <w:ind w:left="255"/>
        <w:rPr>
          <w:rFonts w:ascii="Times" w:eastAsia="Times New Roman" w:hAnsi="Times" w:cs="Times New Roman"/>
          <w:sz w:val="20"/>
          <w:szCs w:val="18"/>
        </w:rPr>
      </w:pPr>
      <w:r w:rsidRPr="00BE1E8A">
        <w:rPr>
          <w:rFonts w:ascii="Times" w:eastAsia="Times New Roman" w:hAnsi="Times" w:cs="Times New Roman"/>
          <w:sz w:val="20"/>
          <w:szCs w:val="18"/>
        </w:rPr>
        <w:t>OR</w:t>
      </w:r>
    </w:p>
    <w:p w14:paraId="6E7C3A3E" w14:textId="77777777" w:rsidR="00922555" w:rsidRDefault="00922555" w:rsidP="00922555">
      <w:pPr>
        <w:numPr>
          <w:ilvl w:val="0"/>
          <w:numId w:val="1"/>
        </w:numPr>
        <w:spacing w:after="0" w:line="240" w:lineRule="auto"/>
        <w:contextualSpacing/>
        <w:rPr>
          <w:rFonts w:ascii="Times" w:eastAsia="Times New Roman" w:hAnsi="Times" w:cs="Times New Roman"/>
          <w:sz w:val="20"/>
          <w:szCs w:val="18"/>
        </w:rPr>
      </w:pPr>
      <w:r w:rsidRPr="00BE1E8A">
        <w:rPr>
          <w:rFonts w:ascii="Times" w:eastAsia="Times New Roman" w:hAnsi="Times" w:cs="Times New Roman"/>
          <w:sz w:val="20"/>
          <w:szCs w:val="18"/>
        </w:rPr>
        <w:t>Selecting “Mark as Reviewed” in the Tobacco Use section of the History activity</w:t>
      </w:r>
    </w:p>
    <w:p w14:paraId="2ED341D4" w14:textId="77777777" w:rsidR="00922555" w:rsidRPr="00BE1E8A" w:rsidRDefault="00922555" w:rsidP="00922555">
      <w:pPr>
        <w:spacing w:after="0" w:line="240" w:lineRule="auto"/>
        <w:ind w:left="255"/>
        <w:contextualSpacing/>
        <w:rPr>
          <w:rFonts w:ascii="Times" w:eastAsia="Times New Roman" w:hAnsi="Times" w:cs="Times New Roman"/>
          <w:sz w:val="20"/>
          <w:szCs w:val="18"/>
        </w:rPr>
      </w:pPr>
      <w:r>
        <w:rPr>
          <w:rFonts w:ascii="Times" w:eastAsia="Times New Roman" w:hAnsi="Times" w:cs="Times New Roman"/>
          <w:sz w:val="20"/>
          <w:szCs w:val="18"/>
        </w:rPr>
        <w:t>OR</w:t>
      </w:r>
    </w:p>
    <w:p w14:paraId="79912BAB" w14:textId="77777777" w:rsidR="00C15425" w:rsidRPr="00BE1E8A" w:rsidRDefault="00C15425" w:rsidP="00C15425">
      <w:pPr>
        <w:numPr>
          <w:ilvl w:val="0"/>
          <w:numId w:val="1"/>
        </w:numPr>
        <w:spacing w:after="0" w:line="240" w:lineRule="auto"/>
        <w:contextualSpacing/>
        <w:rPr>
          <w:rFonts w:ascii="Times" w:eastAsia="Times New Roman" w:hAnsi="Times" w:cs="Times New Roman"/>
          <w:sz w:val="20"/>
          <w:szCs w:val="18"/>
        </w:rPr>
      </w:pPr>
      <w:r w:rsidRPr="00BE1E8A">
        <w:rPr>
          <w:rFonts w:ascii="Times" w:eastAsia="Times New Roman" w:hAnsi="Times" w:cs="Times New Roman"/>
          <w:sz w:val="20"/>
          <w:szCs w:val="18"/>
        </w:rPr>
        <w:t>Updating the contents of the tobacco history in the Tobacco History section of the Rooming activity or the Tobacco Use section of the History activity</w:t>
      </w:r>
    </w:p>
    <w:p w14:paraId="51452E2A" w14:textId="77777777" w:rsidR="00C15425" w:rsidRPr="00BE1E8A" w:rsidRDefault="00C15425" w:rsidP="00C15425">
      <w:pPr>
        <w:spacing w:after="0" w:line="240" w:lineRule="auto"/>
        <w:ind w:left="255"/>
        <w:rPr>
          <w:rFonts w:ascii="Times" w:eastAsia="Times New Roman" w:hAnsi="Times" w:cs="Times New Roman"/>
          <w:sz w:val="20"/>
          <w:szCs w:val="18"/>
        </w:rPr>
      </w:pPr>
      <w:r w:rsidRPr="00BE1E8A">
        <w:rPr>
          <w:rFonts w:ascii="Times" w:eastAsia="Times New Roman" w:hAnsi="Times" w:cs="Times New Roman"/>
          <w:sz w:val="20"/>
          <w:szCs w:val="18"/>
        </w:rPr>
        <w:t>OR</w:t>
      </w:r>
    </w:p>
    <w:p w14:paraId="6608E296" w14:textId="77777777" w:rsidR="00C15425" w:rsidRPr="00922555" w:rsidRDefault="00C15425" w:rsidP="00922555">
      <w:pPr>
        <w:numPr>
          <w:ilvl w:val="0"/>
          <w:numId w:val="1"/>
        </w:numPr>
        <w:spacing w:after="0" w:line="240" w:lineRule="auto"/>
        <w:contextualSpacing/>
        <w:rPr>
          <w:rFonts w:ascii="Times" w:eastAsia="Times New Roman" w:hAnsi="Times" w:cs="Times New Roman"/>
          <w:sz w:val="20"/>
          <w:szCs w:val="18"/>
        </w:rPr>
      </w:pPr>
      <w:r w:rsidRPr="00BE1E8A">
        <w:rPr>
          <w:rFonts w:ascii="Times" w:eastAsia="Times New Roman" w:hAnsi="Times" w:cs="Times New Roman"/>
          <w:sz w:val="20"/>
          <w:szCs w:val="18"/>
        </w:rPr>
        <w:t>Selecting “Counseling Given” in the Tobacco History section of the Rooming activity or the Tobacco Use section of the History activity, if this was done</w:t>
      </w:r>
    </w:p>
    <w:p w14:paraId="7DE992D1" w14:textId="7C7FAB7E" w:rsidR="00C15425" w:rsidRPr="00BE1E8A" w:rsidRDefault="00C15425" w:rsidP="00C15425">
      <w:pPr>
        <w:spacing w:after="0" w:line="240" w:lineRule="auto"/>
        <w:rPr>
          <w:rFonts w:ascii="Times" w:eastAsia="Times New Roman" w:hAnsi="Times" w:cs="Times New Roman"/>
          <w:sz w:val="20"/>
          <w:szCs w:val="18"/>
        </w:rPr>
      </w:pPr>
      <w:r>
        <w:rPr>
          <w:rFonts w:ascii="Times" w:eastAsia="Times New Roman" w:hAnsi="Times" w:cs="Times New Roman"/>
          <w:sz w:val="20"/>
          <w:szCs w:val="18"/>
        </w:rPr>
        <w:t>E</w:t>
      </w:r>
      <w:r w:rsidRPr="00BE1E8A">
        <w:rPr>
          <w:rFonts w:ascii="Times" w:eastAsia="Times New Roman" w:hAnsi="Times" w:cs="Times New Roman"/>
          <w:sz w:val="20"/>
          <w:szCs w:val="18"/>
        </w:rPr>
        <w:t xml:space="preserve">nsure that smoking and smokeless tobacco use are documented. Helpful resources include the "ACO Smoking" </w:t>
      </w:r>
      <w:proofErr w:type="spellStart"/>
      <w:r w:rsidRPr="00BE1E8A">
        <w:rPr>
          <w:rFonts w:ascii="Times" w:eastAsia="Times New Roman" w:hAnsi="Times" w:cs="Times New Roman"/>
          <w:sz w:val="20"/>
          <w:szCs w:val="18"/>
        </w:rPr>
        <w:t>smartset</w:t>
      </w:r>
      <w:proofErr w:type="spellEnd"/>
      <w:r w:rsidRPr="00BE1E8A">
        <w:rPr>
          <w:rFonts w:ascii="Times" w:eastAsia="Times New Roman" w:hAnsi="Times" w:cs="Times New Roman"/>
          <w:sz w:val="20"/>
          <w:szCs w:val="18"/>
        </w:rPr>
        <w:t xml:space="preserve"> and the "ACO Smoking" letter in letters activity (the letter can be faxed to NYQUITS, and the patient will be enrolled in support services; the program sends progress </w:t>
      </w:r>
      <w:r w:rsidR="00B5252C">
        <w:rPr>
          <w:rFonts w:ascii="Times" w:eastAsia="Times New Roman" w:hAnsi="Times" w:cs="Times New Roman"/>
          <w:sz w:val="20"/>
          <w:szCs w:val="18"/>
        </w:rPr>
        <w:t xml:space="preserve">reports to referring provider). Patient information for self-referral to the Mount Sinai St. Luke’s smoking cessation program is also available via the </w:t>
      </w:r>
      <w:proofErr w:type="spellStart"/>
      <w:r w:rsidR="00B5252C">
        <w:rPr>
          <w:rFonts w:ascii="Times" w:eastAsia="Times New Roman" w:hAnsi="Times" w:cs="Times New Roman"/>
          <w:sz w:val="20"/>
          <w:szCs w:val="18"/>
        </w:rPr>
        <w:t>sm</w:t>
      </w:r>
      <w:r w:rsidR="00B5252C">
        <w:rPr>
          <w:rFonts w:ascii="Times" w:eastAsia="Times New Roman" w:hAnsi="Times" w:cs="Times New Roman"/>
          <w:sz w:val="20"/>
          <w:szCs w:val="20"/>
        </w:rPr>
        <w:t>artphrases</w:t>
      </w:r>
      <w:proofErr w:type="spellEnd"/>
      <w:r w:rsidR="00B5252C">
        <w:rPr>
          <w:rFonts w:ascii="Times" w:eastAsia="Times New Roman" w:hAnsi="Times" w:cs="Times New Roman"/>
          <w:sz w:val="20"/>
          <w:szCs w:val="20"/>
        </w:rPr>
        <w:t xml:space="preserve"> “</w:t>
      </w:r>
      <w:r w:rsidR="00B5252C" w:rsidRPr="00B5252C">
        <w:rPr>
          <w:rFonts w:ascii="Times" w:eastAsia="Times New Roman" w:hAnsi="Times" w:cs="Times New Roman"/>
          <w:sz w:val="20"/>
          <w:szCs w:val="20"/>
        </w:rPr>
        <w:t>.SMOKINGCESSATIONSTLUKESENGLISH</w:t>
      </w:r>
      <w:r w:rsidR="00B5252C">
        <w:rPr>
          <w:rFonts w:ascii="Times" w:eastAsia="Times New Roman" w:hAnsi="Times" w:cs="Times New Roman"/>
          <w:sz w:val="20"/>
          <w:szCs w:val="20"/>
        </w:rPr>
        <w:t>”</w:t>
      </w:r>
      <w:r w:rsidR="00B5252C" w:rsidRPr="00B5252C">
        <w:rPr>
          <w:rFonts w:ascii="Times" w:eastAsia="Times New Roman" w:hAnsi="Times" w:cs="Times New Roman"/>
          <w:sz w:val="20"/>
          <w:szCs w:val="20"/>
        </w:rPr>
        <w:t xml:space="preserve"> and </w:t>
      </w:r>
      <w:r w:rsidR="00B5252C">
        <w:rPr>
          <w:rFonts w:ascii="Times" w:eastAsia="Times New Roman" w:hAnsi="Times" w:cs="Times New Roman"/>
          <w:sz w:val="20"/>
          <w:szCs w:val="20"/>
        </w:rPr>
        <w:t>“</w:t>
      </w:r>
      <w:r w:rsidR="00B5252C" w:rsidRPr="00B5252C">
        <w:rPr>
          <w:rFonts w:ascii="Times" w:eastAsia="Times New Roman" w:hAnsi="Times" w:cs="Times New Roman"/>
          <w:sz w:val="20"/>
          <w:szCs w:val="20"/>
        </w:rPr>
        <w:t>.SMOKINGCESSATIONSTLUKES</w:t>
      </w:r>
      <w:r w:rsidR="009718ED">
        <w:rPr>
          <w:rFonts w:ascii="Times" w:eastAsia="Times New Roman" w:hAnsi="Times" w:cs="Times New Roman"/>
          <w:sz w:val="20"/>
          <w:szCs w:val="20"/>
        </w:rPr>
        <w:t>S</w:t>
      </w:r>
      <w:r w:rsidR="00B5252C" w:rsidRPr="00B5252C">
        <w:rPr>
          <w:rFonts w:ascii="Times" w:eastAsia="Times New Roman" w:hAnsi="Times" w:cs="Times New Roman"/>
          <w:sz w:val="20"/>
          <w:szCs w:val="20"/>
        </w:rPr>
        <w:t>PANISH</w:t>
      </w:r>
      <w:r w:rsidR="00B5252C">
        <w:rPr>
          <w:rFonts w:ascii="Times" w:eastAsia="Times New Roman" w:hAnsi="Times" w:cs="Times New Roman"/>
          <w:sz w:val="20"/>
          <w:szCs w:val="20"/>
        </w:rPr>
        <w:t>”</w:t>
      </w:r>
      <w:r w:rsidR="00B5252C" w:rsidRPr="00B5252C">
        <w:rPr>
          <w:rFonts w:ascii="Times" w:eastAsia="Times New Roman" w:hAnsi="Times" w:cs="Times New Roman"/>
          <w:sz w:val="20"/>
          <w:szCs w:val="20"/>
        </w:rPr>
        <w:t xml:space="preserve"> (these </w:t>
      </w:r>
      <w:proofErr w:type="spellStart"/>
      <w:r w:rsidR="00B5252C" w:rsidRPr="00B5252C">
        <w:rPr>
          <w:rFonts w:ascii="Times" w:eastAsia="Times New Roman" w:hAnsi="Times" w:cs="Times New Roman"/>
          <w:sz w:val="20"/>
          <w:szCs w:val="20"/>
        </w:rPr>
        <w:t>smartphrases</w:t>
      </w:r>
      <w:proofErr w:type="spellEnd"/>
      <w:r w:rsidR="00B5252C" w:rsidRPr="00B5252C">
        <w:rPr>
          <w:rFonts w:ascii="Times" w:eastAsia="Times New Roman" w:hAnsi="Times" w:cs="Times New Roman"/>
          <w:sz w:val="20"/>
          <w:szCs w:val="20"/>
        </w:rPr>
        <w:t xml:space="preserve"> were manually shared with faculty; faculty team leaders were asked to share them with their residents).</w:t>
      </w:r>
    </w:p>
    <w:p w14:paraId="04B26593" w14:textId="77777777" w:rsidR="00BE1E8A" w:rsidRPr="00BE1E8A" w:rsidRDefault="00BE1E8A" w:rsidP="00BE1E8A">
      <w:pPr>
        <w:spacing w:after="0" w:line="240" w:lineRule="auto"/>
        <w:rPr>
          <w:rFonts w:ascii="Times" w:eastAsia="Times New Roman" w:hAnsi="Times" w:cs="Times New Roman"/>
          <w:sz w:val="20"/>
          <w:szCs w:val="18"/>
        </w:rPr>
      </w:pPr>
    </w:p>
    <w:p w14:paraId="4AEF5F71" w14:textId="77777777" w:rsidR="00BE1E8A" w:rsidRPr="00BE1E8A" w:rsidRDefault="00BE1E8A" w:rsidP="00BE1E8A">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7. Colo</w:t>
      </w:r>
      <w:r w:rsidR="0060374F">
        <w:rPr>
          <w:rFonts w:ascii="Times" w:eastAsia="Times New Roman" w:hAnsi="Times" w:cs="Times New Roman"/>
          <w:sz w:val="20"/>
          <w:szCs w:val="18"/>
        </w:rPr>
        <w:t>rectal</w:t>
      </w:r>
      <w:r w:rsidRPr="00BE1E8A">
        <w:rPr>
          <w:rFonts w:ascii="Times" w:eastAsia="Times New Roman" w:hAnsi="Times" w:cs="Times New Roman"/>
          <w:sz w:val="20"/>
          <w:szCs w:val="18"/>
        </w:rPr>
        <w:t xml:space="preserve"> cancer screening: The quality measure is satisfied by the presence of a colonoscopy report in the Procedure section of the chart, a fecal occult blood test result, or documentation of colon cancer screening in HM.  Currently, a FIT result is not configured to directly satisfy the measure. All forms of colon cancer screening must be entered manually into HM. When entering stool-based testing into HM, you must go to “Edit Modifiers” and select the option indicating that “colonoscopy” is due in 1 year. Although the quality measure is satisfied by both procedure reports and HM, the BPA is satisfied by HM only.</w:t>
      </w:r>
    </w:p>
    <w:p w14:paraId="5C2D3DE0" w14:textId="77777777" w:rsidR="00BE1E8A" w:rsidRPr="00BE1E8A" w:rsidRDefault="00BE1E8A" w:rsidP="00BE1E8A">
      <w:pPr>
        <w:spacing w:after="0" w:line="240" w:lineRule="auto"/>
        <w:rPr>
          <w:rFonts w:ascii="Times" w:eastAsia="Times New Roman" w:hAnsi="Times" w:cs="Times New Roman"/>
          <w:sz w:val="20"/>
          <w:szCs w:val="18"/>
        </w:rPr>
      </w:pPr>
    </w:p>
    <w:p w14:paraId="4EABB3AF" w14:textId="77777777" w:rsidR="00BE1E8A" w:rsidRPr="00BE1E8A" w:rsidRDefault="00BE1E8A" w:rsidP="00BE1E8A">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 xml:space="preserve">8. Mammography: The BPA and HM topic are automatically satisfied by a mammogram report (if done internally). HM must be manually updated for screening done externally. The default interval for the BPA is annually starting at age 40, but several override options are available, including </w:t>
      </w:r>
      <w:r w:rsidR="004C3341">
        <w:rPr>
          <w:rFonts w:ascii="Times" w:eastAsia="Times New Roman" w:hAnsi="Times" w:cs="Times New Roman"/>
          <w:sz w:val="20"/>
          <w:szCs w:val="18"/>
        </w:rPr>
        <w:t>annually (soon to be changed to biannually)</w:t>
      </w:r>
      <w:r w:rsidRPr="00BE1E8A">
        <w:rPr>
          <w:rFonts w:ascii="Times" w:eastAsia="Times New Roman" w:hAnsi="Times" w:cs="Times New Roman"/>
          <w:sz w:val="20"/>
          <w:szCs w:val="18"/>
        </w:rPr>
        <w:t xml:space="preserve"> starting at age 50. The quality measure is biannual mammography for women 50-75 (</w:t>
      </w:r>
      <w:proofErr w:type="spellStart"/>
      <w:r w:rsidRPr="00BE1E8A">
        <w:rPr>
          <w:rFonts w:ascii="Times" w:eastAsia="Times New Roman" w:hAnsi="Times" w:cs="Times New Roman"/>
          <w:sz w:val="20"/>
          <w:szCs w:val="18"/>
        </w:rPr>
        <w:t>ie</w:t>
      </w:r>
      <w:proofErr w:type="spellEnd"/>
      <w:r w:rsidRPr="00BE1E8A">
        <w:rPr>
          <w:rFonts w:ascii="Times" w:eastAsia="Times New Roman" w:hAnsi="Times" w:cs="Times New Roman"/>
          <w:sz w:val="20"/>
          <w:szCs w:val="18"/>
        </w:rPr>
        <w:t>, even though the default BPA appears prior to age 50 and beyond age 75, from a quality reporting standpoint, the patient only falls into your denominator when she is between the ages of 50 and 75).</w:t>
      </w:r>
    </w:p>
    <w:p w14:paraId="2C191D56" w14:textId="77777777" w:rsidR="00BE1E8A" w:rsidRPr="00BE1E8A" w:rsidRDefault="00BE1E8A" w:rsidP="00BE1E8A">
      <w:pPr>
        <w:spacing w:after="0" w:line="240" w:lineRule="auto"/>
        <w:rPr>
          <w:rFonts w:ascii="Times" w:eastAsia="Times New Roman" w:hAnsi="Times" w:cs="Times New Roman"/>
          <w:sz w:val="20"/>
          <w:szCs w:val="18"/>
        </w:rPr>
      </w:pPr>
    </w:p>
    <w:p w14:paraId="5A874122" w14:textId="77777777" w:rsidR="00BE1E8A" w:rsidRPr="00BE1E8A" w:rsidRDefault="00BE1E8A" w:rsidP="00BE1E8A">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9. Cervical cancer screening: The BPA and HM topic are automatically satisfied by a cervical pathology report</w:t>
      </w:r>
      <w:r w:rsidR="004C3341">
        <w:rPr>
          <w:rFonts w:ascii="Times" w:eastAsia="Times New Roman" w:hAnsi="Times" w:cs="Times New Roman"/>
          <w:sz w:val="20"/>
          <w:szCs w:val="18"/>
        </w:rPr>
        <w:t xml:space="preserve"> in Epic</w:t>
      </w:r>
      <w:r w:rsidRPr="00BE1E8A">
        <w:rPr>
          <w:rFonts w:ascii="Times" w:eastAsia="Times New Roman" w:hAnsi="Times" w:cs="Times New Roman"/>
          <w:sz w:val="20"/>
          <w:szCs w:val="18"/>
        </w:rPr>
        <w:t xml:space="preserve">. The default interval for the BPA is 3 years, but a 5-year override option is available for </w:t>
      </w:r>
      <w:proofErr w:type="gramStart"/>
      <w:r w:rsidRPr="00BE1E8A">
        <w:rPr>
          <w:rFonts w:ascii="Times" w:eastAsia="Times New Roman" w:hAnsi="Times" w:cs="Times New Roman"/>
          <w:sz w:val="20"/>
          <w:szCs w:val="18"/>
        </w:rPr>
        <w:t>patient who have</w:t>
      </w:r>
      <w:proofErr w:type="gramEnd"/>
      <w:r w:rsidRPr="00BE1E8A">
        <w:rPr>
          <w:rFonts w:ascii="Times" w:eastAsia="Times New Roman" w:hAnsi="Times" w:cs="Times New Roman"/>
          <w:sz w:val="20"/>
          <w:szCs w:val="18"/>
        </w:rPr>
        <w:t xml:space="preserve"> undergone </w:t>
      </w:r>
      <w:proofErr w:type="spellStart"/>
      <w:r w:rsidRPr="00BE1E8A">
        <w:rPr>
          <w:rFonts w:ascii="Times" w:eastAsia="Times New Roman" w:hAnsi="Times" w:cs="Times New Roman"/>
          <w:sz w:val="20"/>
          <w:szCs w:val="18"/>
        </w:rPr>
        <w:t>cotesting</w:t>
      </w:r>
      <w:proofErr w:type="spellEnd"/>
      <w:r w:rsidRPr="00BE1E8A">
        <w:rPr>
          <w:rFonts w:ascii="Times" w:eastAsia="Times New Roman" w:hAnsi="Times" w:cs="Times New Roman"/>
          <w:sz w:val="20"/>
          <w:szCs w:val="18"/>
        </w:rPr>
        <w:t>.</w:t>
      </w:r>
    </w:p>
    <w:p w14:paraId="11DAADD7" w14:textId="77777777" w:rsidR="00BE1E8A" w:rsidRPr="00BE1E8A" w:rsidRDefault="00BE1E8A" w:rsidP="00BE1E8A">
      <w:pPr>
        <w:spacing w:after="0" w:line="240" w:lineRule="auto"/>
        <w:rPr>
          <w:rFonts w:ascii="Times" w:eastAsia="Times New Roman" w:hAnsi="Times" w:cs="Times New Roman"/>
          <w:sz w:val="20"/>
          <w:szCs w:val="18"/>
        </w:rPr>
      </w:pPr>
    </w:p>
    <w:p w14:paraId="0D4BC795" w14:textId="77777777" w:rsidR="00C15425" w:rsidRDefault="00C15425" w:rsidP="00C15425">
      <w:pPr>
        <w:spacing w:after="0" w:line="240" w:lineRule="auto"/>
        <w:rPr>
          <w:rFonts w:ascii="Times" w:eastAsia="Times New Roman" w:hAnsi="Times" w:cs="Times New Roman"/>
          <w:sz w:val="20"/>
          <w:szCs w:val="18"/>
        </w:rPr>
      </w:pPr>
      <w:r>
        <w:rPr>
          <w:rFonts w:ascii="Times" w:eastAsia="Times New Roman" w:hAnsi="Times" w:cs="Times New Roman"/>
          <w:sz w:val="20"/>
          <w:szCs w:val="18"/>
        </w:rPr>
        <w:t xml:space="preserve">10a. </w:t>
      </w:r>
      <w:r w:rsidRPr="00BE1E8A">
        <w:rPr>
          <w:rFonts w:ascii="Times" w:eastAsia="Times New Roman" w:hAnsi="Times" w:cs="Times New Roman"/>
          <w:sz w:val="20"/>
          <w:szCs w:val="18"/>
        </w:rPr>
        <w:t>DM: HbA1c control (&lt;8). A BPA is triggered if the last HbA1c is &gt;= 8. This should alert the provider to refer the patient to IMA Diabetes Educator +/- City Health Works for self-management support or otherwise escalate therapy. The BPA appears every 6 months as long as the HbA1c is &gt;= 8.</w:t>
      </w:r>
      <w:r>
        <w:rPr>
          <w:rFonts w:ascii="Times" w:eastAsia="Times New Roman" w:hAnsi="Times" w:cs="Times New Roman"/>
          <w:sz w:val="20"/>
          <w:szCs w:val="18"/>
        </w:rPr>
        <w:t xml:space="preserve"> </w:t>
      </w:r>
    </w:p>
    <w:p w14:paraId="2F3454A1" w14:textId="77777777" w:rsidR="00C15425" w:rsidRDefault="00C15425" w:rsidP="00C15425">
      <w:pPr>
        <w:spacing w:after="0" w:line="240" w:lineRule="auto"/>
        <w:rPr>
          <w:rFonts w:ascii="Times" w:eastAsia="Times New Roman" w:hAnsi="Times" w:cs="Times New Roman"/>
          <w:sz w:val="20"/>
          <w:szCs w:val="18"/>
        </w:rPr>
      </w:pPr>
    </w:p>
    <w:p w14:paraId="059F727E" w14:textId="77777777" w:rsidR="00C15425" w:rsidRPr="00BE1E8A" w:rsidRDefault="00C15425" w:rsidP="00C15425">
      <w:pPr>
        <w:spacing w:after="0" w:line="240" w:lineRule="auto"/>
        <w:rPr>
          <w:rFonts w:ascii="Times" w:eastAsia="Times New Roman" w:hAnsi="Times" w:cs="Times New Roman"/>
          <w:sz w:val="20"/>
          <w:szCs w:val="18"/>
        </w:rPr>
      </w:pPr>
      <w:r>
        <w:rPr>
          <w:rFonts w:ascii="Times" w:eastAsia="Times New Roman" w:hAnsi="Times" w:cs="Times New Roman"/>
          <w:sz w:val="20"/>
          <w:szCs w:val="18"/>
        </w:rPr>
        <w:lastRenderedPageBreak/>
        <w:t xml:space="preserve">10b. </w:t>
      </w:r>
      <w:r w:rsidRPr="00BE1E8A">
        <w:rPr>
          <w:rFonts w:ascii="Times" w:eastAsia="Times New Roman" w:hAnsi="Times" w:cs="Times New Roman"/>
          <w:sz w:val="20"/>
          <w:szCs w:val="18"/>
        </w:rPr>
        <w:t>DM: A1c poor control (&gt;9): There is not a BPA specific to this measure.</w:t>
      </w:r>
    </w:p>
    <w:p w14:paraId="50F8029F" w14:textId="77777777" w:rsidR="00C15425" w:rsidRDefault="00C15425" w:rsidP="00BE1E8A">
      <w:pPr>
        <w:spacing w:after="0" w:line="240" w:lineRule="auto"/>
        <w:rPr>
          <w:rFonts w:ascii="Times" w:eastAsia="Times New Roman" w:hAnsi="Times" w:cs="Times New Roman"/>
          <w:sz w:val="20"/>
          <w:szCs w:val="18"/>
        </w:rPr>
      </w:pPr>
    </w:p>
    <w:p w14:paraId="5589661A" w14:textId="77777777" w:rsidR="00C15425" w:rsidRPr="00BE1E8A" w:rsidRDefault="00C15425" w:rsidP="00C15425">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1</w:t>
      </w:r>
      <w:r>
        <w:rPr>
          <w:rFonts w:ascii="Times" w:eastAsia="Times New Roman" w:hAnsi="Times" w:cs="Times New Roman"/>
          <w:sz w:val="20"/>
          <w:szCs w:val="18"/>
        </w:rPr>
        <w:t>1</w:t>
      </w:r>
      <w:r w:rsidRPr="00BE1E8A">
        <w:rPr>
          <w:rFonts w:ascii="Times" w:eastAsia="Times New Roman" w:hAnsi="Times" w:cs="Times New Roman"/>
          <w:sz w:val="20"/>
          <w:szCs w:val="18"/>
        </w:rPr>
        <w:t xml:space="preserve">. DM: Eye exam: The BPA is suppressed when the HM topic is updated. Currently, HM must be manually updated if patients had a dilated eye exam by an ophthalmologist or optometrist or if the patient underwent fundus photography via the retinal camera in IMA. </w:t>
      </w:r>
    </w:p>
    <w:p w14:paraId="131ED335" w14:textId="77777777" w:rsidR="00BE1E8A" w:rsidRPr="00BE1E8A" w:rsidRDefault="00BE1E8A" w:rsidP="00BE1E8A">
      <w:pPr>
        <w:spacing w:after="0" w:line="240" w:lineRule="auto"/>
        <w:rPr>
          <w:rFonts w:ascii="Times" w:eastAsia="Times New Roman" w:hAnsi="Times" w:cs="Times New Roman"/>
          <w:sz w:val="20"/>
          <w:szCs w:val="18"/>
        </w:rPr>
      </w:pPr>
    </w:p>
    <w:p w14:paraId="209950FA" w14:textId="77777777" w:rsidR="00BE1E8A" w:rsidRDefault="00C15425" w:rsidP="00BE1E8A">
      <w:pPr>
        <w:spacing w:after="0" w:line="240" w:lineRule="auto"/>
        <w:rPr>
          <w:rFonts w:ascii="Times" w:eastAsia="Times New Roman" w:hAnsi="Times" w:cs="Times New Roman"/>
          <w:sz w:val="20"/>
          <w:szCs w:val="18"/>
        </w:rPr>
      </w:pPr>
      <w:r>
        <w:rPr>
          <w:rFonts w:ascii="Times" w:eastAsia="Times New Roman" w:hAnsi="Times" w:cs="Times New Roman"/>
          <w:sz w:val="20"/>
          <w:szCs w:val="18"/>
        </w:rPr>
        <w:t>12</w:t>
      </w:r>
      <w:proofErr w:type="gramStart"/>
      <w:r>
        <w:rPr>
          <w:rFonts w:ascii="Times" w:eastAsia="Times New Roman" w:hAnsi="Times" w:cs="Times New Roman"/>
          <w:sz w:val="20"/>
          <w:szCs w:val="18"/>
        </w:rPr>
        <w:t>.</w:t>
      </w:r>
      <w:r w:rsidR="00BE1E8A" w:rsidRPr="00BE1E8A">
        <w:rPr>
          <w:rFonts w:ascii="Times" w:eastAsia="Times New Roman" w:hAnsi="Times" w:cs="Times New Roman"/>
          <w:sz w:val="20"/>
          <w:szCs w:val="18"/>
        </w:rPr>
        <w:t>.</w:t>
      </w:r>
      <w:proofErr w:type="gramEnd"/>
      <w:r w:rsidR="00BE1E8A" w:rsidRPr="00BE1E8A">
        <w:rPr>
          <w:rFonts w:ascii="Times" w:eastAsia="Times New Roman" w:hAnsi="Times" w:cs="Times New Roman"/>
          <w:sz w:val="20"/>
          <w:szCs w:val="18"/>
        </w:rPr>
        <w:t xml:space="preserve"> DM: Nephropathy: The quality measure is defined as urine microalbuminuria screening within the past 12 months OR prescription of an ACE or ARB (you get “credit” for either). However, the BPA is satisfied o</w:t>
      </w:r>
      <w:r w:rsidR="00BE1E8A" w:rsidRPr="00BE1E8A">
        <w:rPr>
          <w:rFonts w:ascii="Times" w:eastAsia="Times New Roman" w:hAnsi="Times" w:cs="Times New Roman"/>
          <w:color w:val="000000" w:themeColor="text1"/>
          <w:sz w:val="20"/>
          <w:szCs w:val="18"/>
        </w:rPr>
        <w:t xml:space="preserve">nly by the presence of a “Urine </w:t>
      </w:r>
      <w:proofErr w:type="spellStart"/>
      <w:r w:rsidR="00BE1E8A" w:rsidRPr="00BE1E8A">
        <w:rPr>
          <w:rFonts w:ascii="Times" w:eastAsia="Times New Roman" w:hAnsi="Times" w:cs="Times New Roman"/>
          <w:color w:val="000000" w:themeColor="text1"/>
          <w:sz w:val="20"/>
          <w:szCs w:val="18"/>
        </w:rPr>
        <w:t>Microalbumin</w:t>
      </w:r>
      <w:proofErr w:type="spellEnd"/>
      <w:r w:rsidR="00BE1E8A" w:rsidRPr="00BE1E8A">
        <w:rPr>
          <w:rFonts w:ascii="Times" w:eastAsia="Times New Roman" w:hAnsi="Times" w:cs="Times New Roman"/>
          <w:color w:val="000000" w:themeColor="text1"/>
          <w:sz w:val="20"/>
          <w:szCs w:val="18"/>
        </w:rPr>
        <w:t>/</w:t>
      </w:r>
      <w:proofErr w:type="spellStart"/>
      <w:r w:rsidR="00BE1E8A" w:rsidRPr="00BE1E8A">
        <w:rPr>
          <w:rFonts w:ascii="Times" w:eastAsia="Times New Roman" w:hAnsi="Times" w:cs="Times New Roman"/>
          <w:color w:val="000000" w:themeColor="text1"/>
          <w:sz w:val="20"/>
          <w:szCs w:val="18"/>
        </w:rPr>
        <w:t>Creat</w:t>
      </w:r>
      <w:proofErr w:type="spellEnd"/>
      <w:r w:rsidR="00BE1E8A" w:rsidRPr="00BE1E8A">
        <w:rPr>
          <w:rFonts w:ascii="Times" w:eastAsia="Times New Roman" w:hAnsi="Times" w:cs="Times New Roman"/>
          <w:color w:val="000000" w:themeColor="text1"/>
          <w:sz w:val="20"/>
          <w:szCs w:val="18"/>
        </w:rPr>
        <w:t xml:space="preserve">” result within the last 12 months. You may override the BPA (and satisfy the quality measure) </w:t>
      </w:r>
      <w:r w:rsidR="00BE1E8A" w:rsidRPr="00BE1E8A">
        <w:rPr>
          <w:rFonts w:ascii="Times" w:eastAsia="Times New Roman" w:hAnsi="Times" w:cs="Times New Roman"/>
          <w:sz w:val="20"/>
          <w:szCs w:val="18"/>
        </w:rPr>
        <w:t>by clicking “Exclude for medical reasons,” but use this with caution, as this will permanently suppress the BPA.</w:t>
      </w:r>
    </w:p>
    <w:p w14:paraId="7FE7E93C" w14:textId="77777777" w:rsidR="00694CC8" w:rsidRDefault="00694CC8" w:rsidP="00BE1E8A">
      <w:pPr>
        <w:spacing w:after="0" w:line="240" w:lineRule="auto"/>
        <w:rPr>
          <w:rFonts w:ascii="Times" w:eastAsia="Times New Roman" w:hAnsi="Times" w:cs="Times New Roman"/>
          <w:sz w:val="20"/>
          <w:szCs w:val="18"/>
        </w:rPr>
      </w:pPr>
    </w:p>
    <w:p w14:paraId="2EF61E7A" w14:textId="77777777" w:rsidR="00694CC8" w:rsidRPr="00BE1E8A" w:rsidRDefault="00694CC8" w:rsidP="00694CC8">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 xml:space="preserve">HTN control: The quality measure is the proportion of patients 18-85 years old with a diagnosis of HTN whose </w:t>
      </w:r>
      <w:r w:rsidRPr="00BE1E8A">
        <w:rPr>
          <w:rFonts w:ascii="Times" w:eastAsia="Times New Roman" w:hAnsi="Times" w:cs="Times New Roman"/>
          <w:i/>
          <w:sz w:val="20"/>
          <w:szCs w:val="18"/>
        </w:rPr>
        <w:t>most recent</w:t>
      </w:r>
      <w:r w:rsidRPr="00BE1E8A">
        <w:rPr>
          <w:rFonts w:ascii="Times" w:eastAsia="Times New Roman" w:hAnsi="Times" w:cs="Times New Roman"/>
          <w:sz w:val="20"/>
          <w:szCs w:val="18"/>
        </w:rPr>
        <w:t xml:space="preserve"> blood pressure reading is &lt; 140/90. A BPA is triggered when patients with HTN are not at goal.</w:t>
      </w:r>
    </w:p>
    <w:p w14:paraId="34C44D8E" w14:textId="77777777" w:rsidR="00BE1E8A" w:rsidRDefault="00BE1E8A" w:rsidP="00BE1E8A">
      <w:pPr>
        <w:spacing w:after="0" w:line="240" w:lineRule="auto"/>
        <w:rPr>
          <w:rFonts w:ascii="Times" w:eastAsia="Times New Roman" w:hAnsi="Times" w:cs="Times New Roman"/>
          <w:sz w:val="20"/>
          <w:szCs w:val="18"/>
        </w:rPr>
      </w:pPr>
    </w:p>
    <w:p w14:paraId="7CA873D7" w14:textId="77777777" w:rsidR="00B25C69" w:rsidRDefault="00B25C69" w:rsidP="00BE1E8A">
      <w:pPr>
        <w:spacing w:after="0" w:line="240" w:lineRule="auto"/>
        <w:rPr>
          <w:rFonts w:ascii="Times" w:eastAsia="Times New Roman" w:hAnsi="Times" w:cs="Times New Roman"/>
          <w:b/>
          <w:sz w:val="20"/>
          <w:szCs w:val="18"/>
          <w:u w:val="single"/>
        </w:rPr>
      </w:pPr>
    </w:p>
    <w:p w14:paraId="6570FF88" w14:textId="77777777" w:rsidR="00BE1E8A" w:rsidRPr="00A15BF8" w:rsidRDefault="00A15BF8" w:rsidP="00BE1E8A">
      <w:pPr>
        <w:spacing w:after="0" w:line="240" w:lineRule="auto"/>
        <w:rPr>
          <w:rFonts w:ascii="Times" w:eastAsia="Times New Roman" w:hAnsi="Times" w:cs="Times New Roman"/>
          <w:b/>
          <w:sz w:val="20"/>
          <w:szCs w:val="18"/>
          <w:u w:val="single"/>
        </w:rPr>
      </w:pPr>
      <w:r w:rsidRPr="00A15BF8">
        <w:rPr>
          <w:rFonts w:ascii="Times" w:eastAsia="Times New Roman" w:hAnsi="Times" w:cs="Times New Roman"/>
          <w:b/>
          <w:sz w:val="20"/>
          <w:szCs w:val="18"/>
          <w:u w:val="single"/>
        </w:rPr>
        <w:t xml:space="preserve">Additional IMA Quality </w:t>
      </w:r>
      <w:r w:rsidR="00302EE6">
        <w:rPr>
          <w:rFonts w:ascii="Times" w:eastAsia="Times New Roman" w:hAnsi="Times" w:cs="Times New Roman"/>
          <w:b/>
          <w:sz w:val="20"/>
          <w:szCs w:val="18"/>
          <w:u w:val="single"/>
        </w:rPr>
        <w:t>Measures</w:t>
      </w:r>
    </w:p>
    <w:p w14:paraId="3B07EB22" w14:textId="77777777" w:rsidR="00A15BF8" w:rsidRPr="00BE1E8A" w:rsidRDefault="00A15BF8" w:rsidP="00BE1E8A">
      <w:pPr>
        <w:spacing w:after="0" w:line="240" w:lineRule="auto"/>
        <w:rPr>
          <w:rFonts w:ascii="Times" w:eastAsia="Times New Roman" w:hAnsi="Times" w:cs="Times New Roman"/>
          <w:sz w:val="20"/>
          <w:szCs w:val="18"/>
        </w:rPr>
      </w:pPr>
    </w:p>
    <w:p w14:paraId="39D45251" w14:textId="77777777" w:rsidR="00A15BF8" w:rsidRDefault="00A15BF8" w:rsidP="00A15BF8">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 xml:space="preserve">Falls risk screening:  Screen using the flowsheet linked to the BPA. You must click “File” after doing so. If the screen is negative, the BPA will be suppressed for 12 months. If the screen is positive, you have the option of selecting either “Falls follow-up deferred – mobility issues addressed” or “Falls assessment follow-up needed.“ If you select the latter, a new BPA will appear, indicating that the falls risk screen is positive and suggesting the use of the falls prevention </w:t>
      </w:r>
      <w:proofErr w:type="spellStart"/>
      <w:r w:rsidRPr="00BE1E8A">
        <w:rPr>
          <w:rFonts w:ascii="Times" w:eastAsia="Times New Roman" w:hAnsi="Times" w:cs="Times New Roman"/>
          <w:sz w:val="20"/>
          <w:szCs w:val="18"/>
        </w:rPr>
        <w:t>smartset</w:t>
      </w:r>
      <w:proofErr w:type="spellEnd"/>
      <w:r w:rsidRPr="00BE1E8A">
        <w:rPr>
          <w:rFonts w:ascii="Times" w:eastAsia="Times New Roman" w:hAnsi="Times" w:cs="Times New Roman"/>
          <w:sz w:val="20"/>
          <w:szCs w:val="18"/>
        </w:rPr>
        <w:t xml:space="preserve">. The </w:t>
      </w:r>
      <w:proofErr w:type="spellStart"/>
      <w:r w:rsidRPr="00BE1E8A">
        <w:rPr>
          <w:rFonts w:ascii="Times" w:eastAsia="Times New Roman" w:hAnsi="Times" w:cs="Times New Roman"/>
          <w:sz w:val="20"/>
          <w:szCs w:val="18"/>
        </w:rPr>
        <w:t>smartset</w:t>
      </w:r>
      <w:proofErr w:type="spellEnd"/>
      <w:r w:rsidRPr="00BE1E8A">
        <w:rPr>
          <w:rFonts w:ascii="Times" w:eastAsia="Times New Roman" w:hAnsi="Times" w:cs="Times New Roman"/>
          <w:sz w:val="20"/>
          <w:szCs w:val="18"/>
        </w:rPr>
        <w:t xml:space="preserve"> does not need to be used in order to meet the quality measure but at least 1 </w:t>
      </w:r>
      <w:proofErr w:type="spellStart"/>
      <w:r w:rsidRPr="00BE1E8A">
        <w:rPr>
          <w:rFonts w:ascii="Times" w:eastAsia="Times New Roman" w:hAnsi="Times" w:cs="Times New Roman"/>
          <w:sz w:val="20"/>
          <w:szCs w:val="18"/>
        </w:rPr>
        <w:t>smartset</w:t>
      </w:r>
      <w:proofErr w:type="spellEnd"/>
      <w:r w:rsidRPr="00BE1E8A">
        <w:rPr>
          <w:rFonts w:ascii="Times" w:eastAsia="Times New Roman" w:hAnsi="Times" w:cs="Times New Roman"/>
          <w:sz w:val="20"/>
          <w:szCs w:val="18"/>
        </w:rPr>
        <w:t xml:space="preserve"> element must be selected in order to satisfy the BPA.</w:t>
      </w:r>
    </w:p>
    <w:p w14:paraId="2166B489" w14:textId="77777777" w:rsidR="00A15BF8" w:rsidRDefault="00A15BF8" w:rsidP="00A15BF8">
      <w:pPr>
        <w:spacing w:after="0" w:line="240" w:lineRule="auto"/>
        <w:rPr>
          <w:rFonts w:ascii="Times" w:eastAsia="Times New Roman" w:hAnsi="Times" w:cs="Times New Roman"/>
          <w:sz w:val="20"/>
          <w:szCs w:val="18"/>
        </w:rPr>
      </w:pPr>
    </w:p>
    <w:p w14:paraId="7C28ADB4" w14:textId="77777777" w:rsidR="00A15BF8" w:rsidRPr="00BE1E8A" w:rsidRDefault="00A15BF8" w:rsidP="00A15BF8">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 xml:space="preserve">BMI Screening and Follow-Up: The measure is satisfied when the BPA is suppressed. The BPA is suppressed by selecting any element within the </w:t>
      </w:r>
      <w:proofErr w:type="spellStart"/>
      <w:r w:rsidRPr="00BE1E8A">
        <w:rPr>
          <w:rFonts w:ascii="Times" w:eastAsia="Times New Roman" w:hAnsi="Times" w:cs="Times New Roman"/>
          <w:sz w:val="20"/>
          <w:szCs w:val="18"/>
        </w:rPr>
        <w:t>smartset</w:t>
      </w:r>
      <w:proofErr w:type="spellEnd"/>
      <w:r w:rsidRPr="00BE1E8A">
        <w:rPr>
          <w:rFonts w:ascii="Times" w:eastAsia="Times New Roman" w:hAnsi="Times" w:cs="Times New Roman"/>
          <w:sz w:val="20"/>
          <w:szCs w:val="18"/>
        </w:rPr>
        <w:t>.</w:t>
      </w:r>
    </w:p>
    <w:p w14:paraId="3F9CCC99" w14:textId="77777777" w:rsidR="00A15BF8" w:rsidRDefault="00A15BF8" w:rsidP="00BE1E8A">
      <w:pPr>
        <w:spacing w:after="0" w:line="240" w:lineRule="auto"/>
        <w:rPr>
          <w:rFonts w:ascii="Times" w:eastAsia="Times New Roman" w:hAnsi="Times" w:cs="Times New Roman"/>
          <w:sz w:val="20"/>
          <w:szCs w:val="18"/>
        </w:rPr>
      </w:pPr>
    </w:p>
    <w:p w14:paraId="7D61ED4F" w14:textId="77777777" w:rsidR="00B25C69" w:rsidRPr="00BE1E8A" w:rsidRDefault="00B25C69" w:rsidP="00B25C69">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DM: A1c testing: The BPA for A1c testing appears if no A1c was performed in the last 6 months. However, the quality measure is A1c testing within the last 12 months. The BPA is suppressed when the test is resulted.</w:t>
      </w:r>
    </w:p>
    <w:p w14:paraId="30D9E6D6" w14:textId="77777777" w:rsidR="00B25C69" w:rsidRDefault="00B25C69" w:rsidP="00BE1E8A">
      <w:pPr>
        <w:spacing w:after="0" w:line="240" w:lineRule="auto"/>
        <w:rPr>
          <w:rFonts w:ascii="Times" w:eastAsia="Times New Roman" w:hAnsi="Times" w:cs="Times New Roman"/>
          <w:sz w:val="20"/>
          <w:szCs w:val="18"/>
        </w:rPr>
      </w:pPr>
    </w:p>
    <w:p w14:paraId="32797264" w14:textId="77777777" w:rsidR="00BE1E8A" w:rsidRPr="00BE1E8A" w:rsidRDefault="00BE1E8A" w:rsidP="00BE1E8A">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 xml:space="preserve">DM: Foot exam: the BPA is suppressed when the HM topic is updated. The HM topic may be updated directly in HM. If the </w:t>
      </w:r>
      <w:proofErr w:type="spellStart"/>
      <w:r w:rsidRPr="00BE1E8A">
        <w:rPr>
          <w:rFonts w:ascii="Times" w:eastAsia="Times New Roman" w:hAnsi="Times" w:cs="Times New Roman"/>
          <w:sz w:val="20"/>
          <w:szCs w:val="18"/>
        </w:rPr>
        <w:t>smartset</w:t>
      </w:r>
      <w:proofErr w:type="spellEnd"/>
      <w:r w:rsidRPr="00BE1E8A">
        <w:rPr>
          <w:rFonts w:ascii="Times" w:eastAsia="Times New Roman" w:hAnsi="Times" w:cs="Times New Roman"/>
          <w:sz w:val="20"/>
          <w:szCs w:val="18"/>
        </w:rPr>
        <w:t xml:space="preserve"> linked to the BPA is used, selecting the “order” for a monofilament test will automatically update HM.</w:t>
      </w:r>
      <w:r w:rsidRPr="00BE1E8A">
        <w:rPr>
          <w:rFonts w:ascii="Times" w:eastAsia="Times New Roman" w:hAnsi="Times" w:cs="Times New Roman"/>
          <w:b/>
          <w:sz w:val="20"/>
          <w:szCs w:val="18"/>
        </w:rPr>
        <w:t xml:space="preserve"> </w:t>
      </w:r>
      <w:r w:rsidRPr="00BE1E8A">
        <w:rPr>
          <w:rFonts w:ascii="Times" w:eastAsia="Times New Roman" w:hAnsi="Times" w:cs="Times New Roman"/>
          <w:sz w:val="20"/>
          <w:szCs w:val="18"/>
        </w:rPr>
        <w:t xml:space="preserve">The </w:t>
      </w:r>
      <w:proofErr w:type="spellStart"/>
      <w:r w:rsidRPr="00BE1E8A">
        <w:rPr>
          <w:rFonts w:ascii="Times" w:eastAsia="Times New Roman" w:hAnsi="Times" w:cs="Times New Roman"/>
          <w:sz w:val="20"/>
          <w:szCs w:val="18"/>
        </w:rPr>
        <w:t>smartset</w:t>
      </w:r>
      <w:proofErr w:type="spellEnd"/>
      <w:r w:rsidRPr="00BE1E8A">
        <w:rPr>
          <w:rFonts w:ascii="Times" w:eastAsia="Times New Roman" w:hAnsi="Times" w:cs="Times New Roman"/>
          <w:sz w:val="20"/>
          <w:szCs w:val="18"/>
        </w:rPr>
        <w:t xml:space="preserve"> also assists in proper documentation of the diabetic foot exam, but </w:t>
      </w:r>
      <w:proofErr w:type="gramStart"/>
      <w:r w:rsidRPr="00BE1E8A">
        <w:rPr>
          <w:rFonts w:ascii="Times" w:eastAsia="Times New Roman" w:hAnsi="Times" w:cs="Times New Roman"/>
          <w:sz w:val="20"/>
          <w:szCs w:val="18"/>
        </w:rPr>
        <w:t>it’s</w:t>
      </w:r>
      <w:proofErr w:type="gramEnd"/>
      <w:r w:rsidRPr="00BE1E8A">
        <w:rPr>
          <w:rFonts w:ascii="Times" w:eastAsia="Times New Roman" w:hAnsi="Times" w:cs="Times New Roman"/>
          <w:sz w:val="20"/>
          <w:szCs w:val="18"/>
        </w:rPr>
        <w:t xml:space="preserve"> use is not required to satisfy the measure (provided that HM is updated). </w:t>
      </w:r>
    </w:p>
    <w:p w14:paraId="2EB9F01F" w14:textId="77777777" w:rsidR="00BE1E8A" w:rsidRPr="00BE1E8A" w:rsidRDefault="00BE1E8A" w:rsidP="00BE1E8A">
      <w:pPr>
        <w:spacing w:after="0" w:line="240" w:lineRule="auto"/>
        <w:rPr>
          <w:rFonts w:ascii="Times" w:eastAsia="Times New Roman" w:hAnsi="Times" w:cs="Times New Roman"/>
          <w:sz w:val="20"/>
          <w:szCs w:val="18"/>
        </w:rPr>
      </w:pPr>
    </w:p>
    <w:p w14:paraId="2E3DA0CA" w14:textId="77777777" w:rsidR="00BE1E8A" w:rsidRPr="00BE1E8A" w:rsidRDefault="00BE1E8A" w:rsidP="00BE1E8A">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 xml:space="preserve">IVD: Use of ASA/antithrombotic: No BPA exists for this measure. An antiplatelet or anticoagulant must be included in the medication list to satisfy the measure. </w:t>
      </w:r>
    </w:p>
    <w:p w14:paraId="0D4E42D2" w14:textId="77777777" w:rsidR="00B25C69" w:rsidRDefault="00B25C69" w:rsidP="00BE1E8A">
      <w:pPr>
        <w:spacing w:after="0" w:line="240" w:lineRule="auto"/>
        <w:rPr>
          <w:rFonts w:ascii="Times" w:eastAsia="Times New Roman" w:hAnsi="Times" w:cs="Times New Roman"/>
          <w:sz w:val="20"/>
          <w:szCs w:val="18"/>
        </w:rPr>
      </w:pPr>
    </w:p>
    <w:p w14:paraId="0E66392D" w14:textId="77777777" w:rsidR="00BE1E8A" w:rsidRPr="00BE1E8A" w:rsidRDefault="00BE1E8A" w:rsidP="00BE1E8A">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Heart Failure: Beta blocker for LVSD (EF &lt; 40): No BPA exists for this measure. A beta blocker must be included in the medication list to satisfy the measure.</w:t>
      </w:r>
    </w:p>
    <w:p w14:paraId="02AC2062" w14:textId="77777777" w:rsidR="00BE1E8A" w:rsidRPr="00BE1E8A" w:rsidRDefault="00BE1E8A" w:rsidP="00BE1E8A">
      <w:pPr>
        <w:spacing w:after="0" w:line="240" w:lineRule="auto"/>
        <w:rPr>
          <w:rFonts w:ascii="Times" w:eastAsia="Times New Roman" w:hAnsi="Times" w:cs="Times New Roman"/>
          <w:sz w:val="20"/>
          <w:szCs w:val="18"/>
        </w:rPr>
      </w:pPr>
    </w:p>
    <w:p w14:paraId="20630973" w14:textId="77777777" w:rsidR="004C3341" w:rsidRDefault="00BE1E8A" w:rsidP="00BE1E8A">
      <w:pPr>
        <w:spacing w:after="0" w:line="240" w:lineRule="auto"/>
        <w:rPr>
          <w:rFonts w:ascii="Times" w:eastAsia="Times New Roman" w:hAnsi="Times" w:cs="Times New Roman"/>
          <w:sz w:val="20"/>
          <w:szCs w:val="18"/>
        </w:rPr>
      </w:pPr>
      <w:r w:rsidRPr="00BE1E8A">
        <w:rPr>
          <w:rFonts w:ascii="Times" w:eastAsia="Times New Roman" w:hAnsi="Times" w:cs="Times New Roman"/>
          <w:sz w:val="20"/>
          <w:szCs w:val="18"/>
        </w:rPr>
        <w:t>CAD: ACE/ARB for CAD and DM and/or LVSD: No BPA exists for this measure. An ACE or ARB must be included in the medication list to satisfy the measure.</w:t>
      </w:r>
    </w:p>
    <w:p w14:paraId="126E3CF3" w14:textId="77777777" w:rsidR="004C3341" w:rsidRDefault="004C3341" w:rsidP="00BE1E8A">
      <w:pPr>
        <w:spacing w:after="0" w:line="240" w:lineRule="auto"/>
        <w:rPr>
          <w:rFonts w:ascii="Times" w:eastAsia="Times New Roman" w:hAnsi="Times" w:cs="Times New Roman"/>
          <w:sz w:val="20"/>
          <w:szCs w:val="18"/>
        </w:rPr>
      </w:pPr>
    </w:p>
    <w:p w14:paraId="2A24FB4A" w14:textId="77777777" w:rsidR="004C3341" w:rsidRDefault="004C3341" w:rsidP="00BE1E8A">
      <w:pPr>
        <w:spacing w:after="0" w:line="240" w:lineRule="auto"/>
        <w:rPr>
          <w:rFonts w:ascii="Times" w:eastAsia="Times New Roman" w:hAnsi="Times" w:cs="Times New Roman"/>
          <w:sz w:val="20"/>
          <w:szCs w:val="18"/>
        </w:rPr>
      </w:pPr>
    </w:p>
    <w:p w14:paraId="67C90485" w14:textId="77777777" w:rsidR="00BE1E8A" w:rsidRPr="004C3341" w:rsidRDefault="004C3341" w:rsidP="00BE1E8A">
      <w:pPr>
        <w:spacing w:after="0" w:line="240" w:lineRule="auto"/>
        <w:rPr>
          <w:rFonts w:ascii="Times" w:eastAsia="Times New Roman" w:hAnsi="Times" w:cs="Times New Roman"/>
          <w:i/>
          <w:sz w:val="20"/>
          <w:szCs w:val="18"/>
        </w:rPr>
      </w:pPr>
      <w:r w:rsidRPr="004C3341">
        <w:rPr>
          <w:rFonts w:ascii="Times" w:eastAsia="Times New Roman" w:hAnsi="Times" w:cs="Times New Roman"/>
          <w:i/>
          <w:sz w:val="20"/>
          <w:szCs w:val="18"/>
        </w:rPr>
        <w:t xml:space="preserve">Acknowledgements: Thanks to Dr. Aida Vega, Dr. Joseph Kannry, Egan Visker, and Paul Francaviglia for their contributions to the development </w:t>
      </w:r>
      <w:r w:rsidR="008C50E5">
        <w:rPr>
          <w:rFonts w:ascii="Times" w:eastAsia="Times New Roman" w:hAnsi="Times" w:cs="Times New Roman"/>
          <w:i/>
          <w:sz w:val="20"/>
          <w:szCs w:val="18"/>
        </w:rPr>
        <w:t xml:space="preserve">of </w:t>
      </w:r>
      <w:r w:rsidRPr="004C3341">
        <w:rPr>
          <w:rFonts w:ascii="Times" w:eastAsia="Times New Roman" w:hAnsi="Times" w:cs="Times New Roman"/>
          <w:i/>
          <w:sz w:val="20"/>
          <w:szCs w:val="18"/>
        </w:rPr>
        <w:t>clinical decision support tools to improve the quality of care at Mount Sinai.</w:t>
      </w:r>
    </w:p>
    <w:sectPr w:rsidR="00BE1E8A" w:rsidRPr="004C3341" w:rsidSect="00A42534">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3AED"/>
    <w:multiLevelType w:val="hybridMultilevel"/>
    <w:tmpl w:val="FD0422BC"/>
    <w:lvl w:ilvl="0" w:tplc="20327F4C">
      <w:start w:val="1"/>
      <w:numFmt w:val="decimal"/>
      <w:lvlText w:val="%1)"/>
      <w:lvlJc w:val="left"/>
      <w:pPr>
        <w:ind w:left="615" w:hanging="360"/>
      </w:pPr>
      <w:rPr>
        <w:rFonts w:cs="Times New Roman" w:hint="default"/>
      </w:rPr>
    </w:lvl>
    <w:lvl w:ilvl="1" w:tplc="1C0A0019" w:tentative="1">
      <w:start w:val="1"/>
      <w:numFmt w:val="lowerLetter"/>
      <w:lvlText w:val="%2."/>
      <w:lvlJc w:val="left"/>
      <w:pPr>
        <w:ind w:left="1335" w:hanging="360"/>
      </w:pPr>
      <w:rPr>
        <w:rFonts w:cs="Times New Roman"/>
      </w:rPr>
    </w:lvl>
    <w:lvl w:ilvl="2" w:tplc="1C0A001B" w:tentative="1">
      <w:start w:val="1"/>
      <w:numFmt w:val="lowerRoman"/>
      <w:lvlText w:val="%3."/>
      <w:lvlJc w:val="right"/>
      <w:pPr>
        <w:ind w:left="2055" w:hanging="180"/>
      </w:pPr>
      <w:rPr>
        <w:rFonts w:cs="Times New Roman"/>
      </w:rPr>
    </w:lvl>
    <w:lvl w:ilvl="3" w:tplc="1C0A000F" w:tentative="1">
      <w:start w:val="1"/>
      <w:numFmt w:val="decimal"/>
      <w:lvlText w:val="%4."/>
      <w:lvlJc w:val="left"/>
      <w:pPr>
        <w:ind w:left="2775" w:hanging="360"/>
      </w:pPr>
      <w:rPr>
        <w:rFonts w:cs="Times New Roman"/>
      </w:rPr>
    </w:lvl>
    <w:lvl w:ilvl="4" w:tplc="1C0A0019" w:tentative="1">
      <w:start w:val="1"/>
      <w:numFmt w:val="lowerLetter"/>
      <w:lvlText w:val="%5."/>
      <w:lvlJc w:val="left"/>
      <w:pPr>
        <w:ind w:left="3495" w:hanging="360"/>
      </w:pPr>
      <w:rPr>
        <w:rFonts w:cs="Times New Roman"/>
      </w:rPr>
    </w:lvl>
    <w:lvl w:ilvl="5" w:tplc="1C0A001B" w:tentative="1">
      <w:start w:val="1"/>
      <w:numFmt w:val="lowerRoman"/>
      <w:lvlText w:val="%6."/>
      <w:lvlJc w:val="right"/>
      <w:pPr>
        <w:ind w:left="4215" w:hanging="180"/>
      </w:pPr>
      <w:rPr>
        <w:rFonts w:cs="Times New Roman"/>
      </w:rPr>
    </w:lvl>
    <w:lvl w:ilvl="6" w:tplc="1C0A000F" w:tentative="1">
      <w:start w:val="1"/>
      <w:numFmt w:val="decimal"/>
      <w:lvlText w:val="%7."/>
      <w:lvlJc w:val="left"/>
      <w:pPr>
        <w:ind w:left="4935" w:hanging="360"/>
      </w:pPr>
      <w:rPr>
        <w:rFonts w:cs="Times New Roman"/>
      </w:rPr>
    </w:lvl>
    <w:lvl w:ilvl="7" w:tplc="1C0A0019" w:tentative="1">
      <w:start w:val="1"/>
      <w:numFmt w:val="lowerLetter"/>
      <w:lvlText w:val="%8."/>
      <w:lvlJc w:val="left"/>
      <w:pPr>
        <w:ind w:left="5655" w:hanging="360"/>
      </w:pPr>
      <w:rPr>
        <w:rFonts w:cs="Times New Roman"/>
      </w:rPr>
    </w:lvl>
    <w:lvl w:ilvl="8" w:tplc="1C0A001B" w:tentative="1">
      <w:start w:val="1"/>
      <w:numFmt w:val="lowerRoman"/>
      <w:lvlText w:val="%9."/>
      <w:lvlJc w:val="right"/>
      <w:pPr>
        <w:ind w:left="6375" w:hanging="180"/>
      </w:pPr>
      <w:rPr>
        <w:rFonts w:cs="Times New Roman"/>
      </w:rPr>
    </w:lvl>
  </w:abstractNum>
  <w:abstractNum w:abstractNumId="1">
    <w:nsid w:val="70FF3643"/>
    <w:multiLevelType w:val="hybridMultilevel"/>
    <w:tmpl w:val="710A009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8A"/>
    <w:rsid w:val="000554FA"/>
    <w:rsid w:val="001205A4"/>
    <w:rsid w:val="002B127F"/>
    <w:rsid w:val="00302EE6"/>
    <w:rsid w:val="004C3341"/>
    <w:rsid w:val="004F7DAA"/>
    <w:rsid w:val="0060374F"/>
    <w:rsid w:val="006479C7"/>
    <w:rsid w:val="00694CC8"/>
    <w:rsid w:val="006B371C"/>
    <w:rsid w:val="00734444"/>
    <w:rsid w:val="00822A02"/>
    <w:rsid w:val="0089602F"/>
    <w:rsid w:val="008C50E5"/>
    <w:rsid w:val="00906E76"/>
    <w:rsid w:val="00922555"/>
    <w:rsid w:val="009674B1"/>
    <w:rsid w:val="009718ED"/>
    <w:rsid w:val="009A7D24"/>
    <w:rsid w:val="00A15BF8"/>
    <w:rsid w:val="00A2069C"/>
    <w:rsid w:val="00A31BC5"/>
    <w:rsid w:val="00B25C69"/>
    <w:rsid w:val="00B5252C"/>
    <w:rsid w:val="00BE1E8A"/>
    <w:rsid w:val="00C15425"/>
    <w:rsid w:val="00D239E5"/>
    <w:rsid w:val="00F36222"/>
    <w:rsid w:val="00FB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8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8A"/>
    <w:pPr>
      <w:spacing w:after="0" w:line="240" w:lineRule="auto"/>
      <w:ind w:left="720"/>
      <w:contextualSpacing/>
    </w:pPr>
    <w:rPr>
      <w:rFonts w:eastAsia="Times New Roman" w:cs="Times New Roman"/>
      <w:sz w:val="24"/>
      <w:szCs w:val="24"/>
    </w:rPr>
  </w:style>
  <w:style w:type="character" w:styleId="Hyperlink">
    <w:name w:val="Hyperlink"/>
    <w:basedOn w:val="DefaultParagraphFont"/>
    <w:uiPriority w:val="99"/>
    <w:unhideWhenUsed/>
    <w:rsid w:val="00FB0B25"/>
    <w:rPr>
      <w:color w:val="0000FF" w:themeColor="hyperlink"/>
      <w:u w:val="single"/>
    </w:rPr>
  </w:style>
  <w:style w:type="table" w:styleId="TableGrid">
    <w:name w:val="Table Grid"/>
    <w:basedOn w:val="TableNormal"/>
    <w:uiPriority w:val="59"/>
    <w:rsid w:val="00FB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8A"/>
    <w:pPr>
      <w:spacing w:after="0" w:line="240" w:lineRule="auto"/>
      <w:ind w:left="720"/>
      <w:contextualSpacing/>
    </w:pPr>
    <w:rPr>
      <w:rFonts w:eastAsia="Times New Roman" w:cs="Times New Roman"/>
      <w:sz w:val="24"/>
      <w:szCs w:val="24"/>
    </w:rPr>
  </w:style>
  <w:style w:type="character" w:styleId="Hyperlink">
    <w:name w:val="Hyperlink"/>
    <w:basedOn w:val="DefaultParagraphFont"/>
    <w:uiPriority w:val="99"/>
    <w:unhideWhenUsed/>
    <w:rsid w:val="00FB0B25"/>
    <w:rPr>
      <w:color w:val="0000FF" w:themeColor="hyperlink"/>
      <w:u w:val="single"/>
    </w:rPr>
  </w:style>
  <w:style w:type="table" w:styleId="TableGrid">
    <w:name w:val="Table Grid"/>
    <w:basedOn w:val="TableNormal"/>
    <w:uiPriority w:val="59"/>
    <w:rsid w:val="00FB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950">
      <w:bodyDiv w:val="1"/>
      <w:marLeft w:val="0"/>
      <w:marRight w:val="0"/>
      <w:marTop w:val="0"/>
      <w:marBottom w:val="0"/>
      <w:divBdr>
        <w:top w:val="none" w:sz="0" w:space="0" w:color="auto"/>
        <w:left w:val="none" w:sz="0" w:space="0" w:color="auto"/>
        <w:bottom w:val="none" w:sz="0" w:space="0" w:color="auto"/>
        <w:right w:val="none" w:sz="0" w:space="0" w:color="auto"/>
      </w:divBdr>
    </w:div>
    <w:div w:id="14666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8AE027EE</Template>
  <TotalTime>3</TotalTime>
  <Pages>3</Pages>
  <Words>1746</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Wajnberg, Ania</dc:creator>
  <cp:lastModifiedBy>Arend, Jonathan</cp:lastModifiedBy>
  <cp:revision>3</cp:revision>
  <dcterms:created xsi:type="dcterms:W3CDTF">2017-06-27T02:11:00Z</dcterms:created>
  <dcterms:modified xsi:type="dcterms:W3CDTF">2017-06-30T20:35:00Z</dcterms:modified>
</cp:coreProperties>
</file>