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0" w:type="dxa"/>
        <w:tblInd w:w="-995" w:type="dxa"/>
        <w:tblLook w:val="04A0" w:firstRow="1" w:lastRow="0" w:firstColumn="1" w:lastColumn="0" w:noHBand="0" w:noVBand="1"/>
      </w:tblPr>
      <w:tblGrid>
        <w:gridCol w:w="1890"/>
        <w:gridCol w:w="2070"/>
        <w:gridCol w:w="6120"/>
        <w:gridCol w:w="4590"/>
      </w:tblGrid>
      <w:tr w:rsidR="00DF317F" w:rsidTr="00BD4CF0">
        <w:tc>
          <w:tcPr>
            <w:tcW w:w="1890" w:type="dxa"/>
          </w:tcPr>
          <w:p w:rsidR="00DF317F" w:rsidRPr="00F15AD1" w:rsidRDefault="00DF317F" w:rsidP="00DF317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Intervention</w:t>
            </w:r>
          </w:p>
        </w:tc>
        <w:tc>
          <w:tcPr>
            <w:tcW w:w="2070" w:type="dxa"/>
          </w:tcPr>
          <w:p w:rsidR="00DF317F" w:rsidRPr="003655DE" w:rsidRDefault="00DF317F" w:rsidP="00DF317F">
            <w:pPr>
              <w:rPr>
                <w:b/>
              </w:rPr>
            </w:pPr>
            <w:r w:rsidRPr="003655DE">
              <w:rPr>
                <w:b/>
              </w:rPr>
              <w:t>USPSTF Guidance</w:t>
            </w:r>
          </w:p>
        </w:tc>
        <w:tc>
          <w:tcPr>
            <w:tcW w:w="6120" w:type="dxa"/>
          </w:tcPr>
          <w:p w:rsidR="00DF317F" w:rsidRPr="003655DE" w:rsidRDefault="00DF317F" w:rsidP="00DF317F">
            <w:pPr>
              <w:rPr>
                <w:b/>
              </w:rPr>
            </w:pPr>
            <w:r w:rsidRPr="003655DE">
              <w:rPr>
                <w:b/>
              </w:rPr>
              <w:t>Getting it done at IMA</w:t>
            </w:r>
          </w:p>
        </w:tc>
        <w:tc>
          <w:tcPr>
            <w:tcW w:w="4590" w:type="dxa"/>
          </w:tcPr>
          <w:p w:rsidR="00DF317F" w:rsidRPr="00DF317F" w:rsidRDefault="00DF317F" w:rsidP="00DF317F">
            <w:pPr>
              <w:rPr>
                <w:b/>
              </w:rPr>
            </w:pPr>
            <w:r>
              <w:rPr>
                <w:b/>
              </w:rPr>
              <w:t>Health Maintenance Tab / BPA</w:t>
            </w:r>
          </w:p>
        </w:tc>
      </w:tr>
      <w:tr w:rsidR="00DF317F" w:rsidTr="00BD4CF0">
        <w:tc>
          <w:tcPr>
            <w:tcW w:w="1890" w:type="dxa"/>
          </w:tcPr>
          <w:p w:rsidR="00DF317F" w:rsidRDefault="00DF317F" w:rsidP="00DF317F">
            <w:r>
              <w:t>AAA Screening</w:t>
            </w:r>
          </w:p>
        </w:tc>
        <w:tc>
          <w:tcPr>
            <w:tcW w:w="2070" w:type="dxa"/>
          </w:tcPr>
          <w:p w:rsidR="00DF317F" w:rsidRDefault="00DF317F" w:rsidP="00DF317F">
            <w:r>
              <w:t>Male smokers 65-75yo</w:t>
            </w:r>
          </w:p>
        </w:tc>
        <w:tc>
          <w:tcPr>
            <w:tcW w:w="6120" w:type="dxa"/>
          </w:tcPr>
          <w:p w:rsidR="00DF317F" w:rsidRDefault="001E71F2" w:rsidP="00DF317F">
            <w:r>
              <w:t xml:space="preserve">US Doppler Aorta (or look for </w:t>
            </w:r>
            <w:proofErr w:type="gramStart"/>
            <w:r>
              <w:t>an</w:t>
            </w:r>
            <w:proofErr w:type="gramEnd"/>
            <w:r>
              <w:t xml:space="preserve"> recent CT!)</w:t>
            </w:r>
          </w:p>
        </w:tc>
        <w:tc>
          <w:tcPr>
            <w:tcW w:w="4590" w:type="dxa"/>
          </w:tcPr>
          <w:p w:rsidR="00DF317F" w:rsidRDefault="00DF317F" w:rsidP="00DF317F">
            <w:r>
              <w:t>NONE</w:t>
            </w:r>
          </w:p>
        </w:tc>
      </w:tr>
      <w:tr w:rsidR="00DF317F" w:rsidTr="00BD4CF0">
        <w:tc>
          <w:tcPr>
            <w:tcW w:w="1890" w:type="dxa"/>
          </w:tcPr>
          <w:p w:rsidR="00DF317F" w:rsidRDefault="00DF317F" w:rsidP="00DF317F">
            <w:r>
              <w:t>Type 2 Diabetes</w:t>
            </w:r>
          </w:p>
        </w:tc>
        <w:tc>
          <w:tcPr>
            <w:tcW w:w="2070" w:type="dxa"/>
          </w:tcPr>
          <w:p w:rsidR="00DF317F" w:rsidRDefault="00DF317F" w:rsidP="00DF317F">
            <w:r>
              <w:t>Obese adults 40-70yo</w:t>
            </w:r>
          </w:p>
        </w:tc>
        <w:tc>
          <w:tcPr>
            <w:tcW w:w="6120" w:type="dxa"/>
          </w:tcPr>
          <w:p w:rsidR="00DF317F" w:rsidRDefault="00DF317F" w:rsidP="00DF317F">
            <w:r>
              <w:t>Hemoglobin A1c</w:t>
            </w:r>
            <w:r w:rsidR="00BE5D95">
              <w:t xml:space="preserve"> (lab draw or POCT)</w:t>
            </w:r>
          </w:p>
        </w:tc>
        <w:tc>
          <w:tcPr>
            <w:tcW w:w="4590" w:type="dxa"/>
          </w:tcPr>
          <w:p w:rsidR="00DF317F" w:rsidRDefault="00DF317F" w:rsidP="00DF317F">
            <w:r>
              <w:t>NONE, unless patient has known DM.  Test result at IMA will automatically suppress.</w:t>
            </w:r>
          </w:p>
        </w:tc>
      </w:tr>
      <w:tr w:rsidR="00DF317F" w:rsidTr="00BD4CF0">
        <w:tc>
          <w:tcPr>
            <w:tcW w:w="1890" w:type="dxa"/>
          </w:tcPr>
          <w:p w:rsidR="00DF317F" w:rsidRDefault="00DF317F" w:rsidP="00DF317F">
            <w:r>
              <w:t>Breast Cancer Screening</w:t>
            </w:r>
          </w:p>
        </w:tc>
        <w:tc>
          <w:tcPr>
            <w:tcW w:w="2070" w:type="dxa"/>
          </w:tcPr>
          <w:p w:rsidR="00DF317F" w:rsidRDefault="00DF317F" w:rsidP="00DF317F">
            <w:r>
              <w:t>Women 50-75yo</w:t>
            </w:r>
          </w:p>
        </w:tc>
        <w:tc>
          <w:tcPr>
            <w:tcW w:w="6120" w:type="dxa"/>
          </w:tcPr>
          <w:p w:rsidR="00DF317F" w:rsidRDefault="00DF317F" w:rsidP="00DF317F">
            <w:r>
              <w:t>Screening Mammography order.  Patients can either:</w:t>
            </w:r>
          </w:p>
          <w:p w:rsidR="00DF317F" w:rsidRDefault="00DF317F" w:rsidP="00DF317F">
            <w:pPr>
              <w:pStyle w:val="ListParagraph"/>
              <w:numPr>
                <w:ilvl w:val="0"/>
                <w:numId w:val="1"/>
              </w:numPr>
            </w:pPr>
            <w:r>
              <w:t>Walk to 6</w:t>
            </w:r>
            <w:r w:rsidRPr="00F15AD1">
              <w:rPr>
                <w:vertAlign w:val="superscript"/>
              </w:rPr>
              <w:t>th</w:t>
            </w:r>
            <w:r>
              <w:t xml:space="preserve"> Floor, East side as walk-in</w:t>
            </w:r>
          </w:p>
          <w:p w:rsidR="00DF317F" w:rsidRDefault="00DF317F" w:rsidP="00DF317F">
            <w:pPr>
              <w:pStyle w:val="ListParagraph"/>
              <w:numPr>
                <w:ilvl w:val="0"/>
                <w:numId w:val="1"/>
              </w:numPr>
            </w:pPr>
            <w:r>
              <w:t>Call to schedule appointment (# on print-out from order)</w:t>
            </w:r>
          </w:p>
        </w:tc>
        <w:tc>
          <w:tcPr>
            <w:tcW w:w="4590" w:type="dxa"/>
          </w:tcPr>
          <w:p w:rsidR="00DF317F" w:rsidRDefault="00DF317F" w:rsidP="00DF317F">
            <w:r>
              <w:t>Mammograms done at Sinai will automatically enter HM tab.  If done elsewhere, go to HM tab, click on Override with reason = Done and enter date.  To change interval, click on Edit modifiers, type “</w:t>
            </w:r>
            <w:proofErr w:type="spellStart"/>
            <w:r>
              <w:t>mammo</w:t>
            </w:r>
            <w:proofErr w:type="spellEnd"/>
            <w:r>
              <w:t>” to see options and choose most appropriate.</w:t>
            </w:r>
          </w:p>
        </w:tc>
      </w:tr>
      <w:tr w:rsidR="00DF317F" w:rsidTr="00BD4CF0">
        <w:tc>
          <w:tcPr>
            <w:tcW w:w="1890" w:type="dxa"/>
          </w:tcPr>
          <w:p w:rsidR="00DF317F" w:rsidRDefault="00DF317F" w:rsidP="00DF317F">
            <w:r>
              <w:t>Cervical Cancer Screening</w:t>
            </w:r>
          </w:p>
        </w:tc>
        <w:tc>
          <w:tcPr>
            <w:tcW w:w="2070" w:type="dxa"/>
          </w:tcPr>
          <w:p w:rsidR="00DF317F" w:rsidRDefault="00DF317F" w:rsidP="00DF317F">
            <w:r>
              <w:t>Women 21-65yo (30+ can do cytology + HPV co-testing)</w:t>
            </w:r>
          </w:p>
        </w:tc>
        <w:tc>
          <w:tcPr>
            <w:tcW w:w="6120" w:type="dxa"/>
          </w:tcPr>
          <w:p w:rsidR="00DF317F" w:rsidRDefault="00DF317F" w:rsidP="00DF317F">
            <w:pPr>
              <w:pStyle w:val="ListParagraph"/>
              <w:numPr>
                <w:ilvl w:val="0"/>
                <w:numId w:val="2"/>
              </w:numPr>
            </w:pPr>
            <w:r>
              <w:t>Do pap in clinic with MA as chaperone</w:t>
            </w:r>
          </w:p>
          <w:p w:rsidR="00DF317F" w:rsidRDefault="00DF317F" w:rsidP="00DF317F">
            <w:pPr>
              <w:pStyle w:val="ListParagraph"/>
              <w:numPr>
                <w:ilvl w:val="0"/>
                <w:numId w:val="2"/>
              </w:numPr>
            </w:pPr>
            <w:r>
              <w:t xml:space="preserve">Refer to IMA </w:t>
            </w:r>
            <w:proofErr w:type="spellStart"/>
            <w:r>
              <w:t>Gyn</w:t>
            </w:r>
            <w:proofErr w:type="spellEnd"/>
            <w:r>
              <w:t xml:space="preserve"> (Well Woman’s Clinic)</w:t>
            </w:r>
          </w:p>
          <w:p w:rsidR="00DF317F" w:rsidRDefault="00DF317F" w:rsidP="00DF317F">
            <w:pPr>
              <w:pStyle w:val="ListParagraph"/>
              <w:numPr>
                <w:ilvl w:val="0"/>
                <w:numId w:val="2"/>
              </w:numPr>
            </w:pPr>
            <w:r>
              <w:t>Referral to Gynecology (if complex or other concerns)</w:t>
            </w:r>
          </w:p>
        </w:tc>
        <w:tc>
          <w:tcPr>
            <w:tcW w:w="4590" w:type="dxa"/>
          </w:tcPr>
          <w:p w:rsidR="00DF317F" w:rsidRDefault="00DF317F" w:rsidP="00DF317F">
            <w:r>
              <w:t>Pap smears done at Sinai will automatically enter HM tab.  If done elsewhere, go to HM tab, click on Override with reason = Done and enter date.  To change interval, click on Edit modifiers, type “cervical” to see options and choose most appropriate.</w:t>
            </w:r>
          </w:p>
        </w:tc>
      </w:tr>
      <w:tr w:rsidR="00DF317F" w:rsidTr="00BD4CF0">
        <w:tc>
          <w:tcPr>
            <w:tcW w:w="1890" w:type="dxa"/>
          </w:tcPr>
          <w:p w:rsidR="00DF317F" w:rsidRDefault="00DF317F" w:rsidP="00DF317F">
            <w:r>
              <w:t>Colorectal Cancer Screening</w:t>
            </w:r>
          </w:p>
        </w:tc>
        <w:tc>
          <w:tcPr>
            <w:tcW w:w="2070" w:type="dxa"/>
          </w:tcPr>
          <w:p w:rsidR="00DF317F" w:rsidRDefault="00DF317F" w:rsidP="00DF317F">
            <w:r>
              <w:t>Adults 50-75 is Grade A.  Patient-specific decision for those 75-85</w:t>
            </w:r>
          </w:p>
        </w:tc>
        <w:tc>
          <w:tcPr>
            <w:tcW w:w="6120" w:type="dxa"/>
          </w:tcPr>
          <w:p w:rsidR="001E71F2" w:rsidRDefault="00DF317F" w:rsidP="00DF317F">
            <w:pPr>
              <w:pStyle w:val="ListParagraph"/>
              <w:numPr>
                <w:ilvl w:val="0"/>
                <w:numId w:val="3"/>
              </w:numPr>
            </w:pPr>
            <w:r>
              <w:t xml:space="preserve">Colonoscopy:  Direct access referral.  </w:t>
            </w:r>
            <w:r w:rsidR="00BE5D95">
              <w:t>Use ORDER:  “Referral to Colonoscopy (SCREENING)”</w:t>
            </w:r>
            <w:r>
              <w:t xml:space="preserve">. </w:t>
            </w:r>
            <w:r w:rsidR="00BD4CF0">
              <w:t>If yes to any, need to refer to GI (Consult gastroenterology, use Par8O to help schedule</w:t>
            </w:r>
            <w:r w:rsidR="00BD4CF0" w:rsidRPr="001E71F2">
              <w:t xml:space="preserve">). </w:t>
            </w:r>
            <w:r w:rsidRPr="001E71F2">
              <w:t xml:space="preserve"> </w:t>
            </w:r>
            <w:r w:rsidR="005E3804">
              <w:t>Can refer to Mike Guzman in Area C to get scheduled.</w:t>
            </w:r>
          </w:p>
          <w:p w:rsidR="00BD4CF0" w:rsidRDefault="00BD4CF0" w:rsidP="00BD4CF0">
            <w:pPr>
              <w:pStyle w:val="ListParagraph"/>
            </w:pPr>
          </w:p>
          <w:p w:rsidR="00DF317F" w:rsidRDefault="00DF317F" w:rsidP="00DF317F">
            <w:pPr>
              <w:pStyle w:val="ListParagraph"/>
              <w:numPr>
                <w:ilvl w:val="0"/>
                <w:numId w:val="3"/>
              </w:numPr>
            </w:pPr>
            <w:r>
              <w:t>Stool Testing with FIT:  Discuss with MA in your Firm who can give patient kit and instructions.</w:t>
            </w:r>
          </w:p>
        </w:tc>
        <w:tc>
          <w:tcPr>
            <w:tcW w:w="4590" w:type="dxa"/>
          </w:tcPr>
          <w:p w:rsidR="00DF317F" w:rsidRDefault="00DF317F" w:rsidP="00DF317F">
            <w:r>
              <w:t>Colonoscopies done at Sinai will automatically enter HM tab.  If done elsewhere, go to HM tab, click on override with reason = Done and enter date.  To change interval</w:t>
            </w:r>
            <w:r w:rsidR="00BD4CF0">
              <w:t xml:space="preserve"> based on findings, click on edit modifiers, type “</w:t>
            </w:r>
            <w:proofErr w:type="spellStart"/>
            <w:r w:rsidR="00BD4CF0">
              <w:t>colo</w:t>
            </w:r>
            <w:proofErr w:type="spellEnd"/>
            <w:r w:rsidR="00BD4CF0">
              <w:t>” and choose most appropriate option.</w:t>
            </w:r>
          </w:p>
          <w:p w:rsidR="00BD4CF0" w:rsidRDefault="00BD4CF0" w:rsidP="00DF317F"/>
          <w:p w:rsidR="00BD4CF0" w:rsidRDefault="00BD4CF0" w:rsidP="00DF317F"/>
          <w:p w:rsidR="00BD4CF0" w:rsidRDefault="00BD4CF0" w:rsidP="00DF317F"/>
        </w:tc>
      </w:tr>
      <w:tr w:rsidR="00DF317F" w:rsidTr="00BD4CF0">
        <w:tc>
          <w:tcPr>
            <w:tcW w:w="1890" w:type="dxa"/>
          </w:tcPr>
          <w:p w:rsidR="00DF317F" w:rsidRDefault="00DF317F" w:rsidP="00DF317F">
            <w:r>
              <w:t>Depression Screening</w:t>
            </w:r>
          </w:p>
        </w:tc>
        <w:tc>
          <w:tcPr>
            <w:tcW w:w="2070" w:type="dxa"/>
          </w:tcPr>
          <w:p w:rsidR="00DF317F" w:rsidRDefault="00DF317F" w:rsidP="00DF317F">
            <w:r>
              <w:t>All Adults</w:t>
            </w:r>
          </w:p>
        </w:tc>
        <w:tc>
          <w:tcPr>
            <w:tcW w:w="6120" w:type="dxa"/>
          </w:tcPr>
          <w:p w:rsidR="00DF317F" w:rsidRDefault="00DF317F" w:rsidP="00DF317F">
            <w:r>
              <w:t>If +, can treat in clinic +/- refer to:</w:t>
            </w:r>
          </w:p>
          <w:p w:rsidR="00DF317F" w:rsidRDefault="00DF317F" w:rsidP="00DF317F">
            <w:pPr>
              <w:pStyle w:val="ListParagraph"/>
              <w:numPr>
                <w:ilvl w:val="0"/>
                <w:numId w:val="4"/>
              </w:numPr>
            </w:pPr>
            <w:r>
              <w:t>IMA Behavioral Health (PHQ-9 &gt; 9)</w:t>
            </w:r>
          </w:p>
          <w:p w:rsidR="00DF317F" w:rsidRDefault="00DF317F" w:rsidP="00DF317F">
            <w:pPr>
              <w:pStyle w:val="ListParagraph"/>
              <w:numPr>
                <w:ilvl w:val="0"/>
                <w:numId w:val="4"/>
              </w:numPr>
            </w:pPr>
            <w:r>
              <w:t xml:space="preserve">IMA </w:t>
            </w:r>
            <w:proofErr w:type="spellStart"/>
            <w:r>
              <w:t>Eval</w:t>
            </w:r>
            <w:proofErr w:type="spellEnd"/>
            <w:r>
              <w:t xml:space="preserve"> (2</w:t>
            </w:r>
            <w:r w:rsidRPr="00F15AD1">
              <w:rPr>
                <w:vertAlign w:val="superscript"/>
              </w:rPr>
              <w:t>nd</w:t>
            </w:r>
            <w:r>
              <w:t xml:space="preserve"> year residents, focused on treatment decisions)</w:t>
            </w:r>
          </w:p>
          <w:p w:rsidR="00DF317F" w:rsidRDefault="00DF317F" w:rsidP="00DF317F">
            <w:pPr>
              <w:pStyle w:val="ListParagraph"/>
              <w:numPr>
                <w:ilvl w:val="0"/>
                <w:numId w:val="4"/>
              </w:numPr>
            </w:pPr>
            <w:r>
              <w:t>IMA Psych (staffed by Psychiatry; for Schizophrenia, Bipolar Disorder, or Refractory/Severe Depression)</w:t>
            </w:r>
          </w:p>
        </w:tc>
        <w:tc>
          <w:tcPr>
            <w:tcW w:w="4590" w:type="dxa"/>
          </w:tcPr>
          <w:p w:rsidR="00DF317F" w:rsidRDefault="00DF317F" w:rsidP="00DF317F">
            <w:r>
              <w:t>1) OPEN SMARTSET FROM BPA IN ROOMING, OR</w:t>
            </w:r>
          </w:p>
          <w:p w:rsidR="00DF317F" w:rsidRDefault="00DF317F" w:rsidP="00DF317F">
            <w:r>
              <w:t xml:space="preserve">2) Use doc flowsheets (Rooming  </w:t>
            </w:r>
            <w:r>
              <w:sym w:font="Wingdings" w:char="F0E0"/>
            </w:r>
            <w:r>
              <w:t xml:space="preserve"> doc flowsheets OR “More activities” (at bottom of left column) </w:t>
            </w:r>
            <w:r>
              <w:sym w:font="Wingdings" w:char="F0E0"/>
            </w:r>
            <w:r>
              <w:t xml:space="preserve"> “Documentation Flowsheet”.  In box that says “vital signs complex” at baseline, type PHQ to select PHQ-2 or 9.  When done, click on File button (upper left) to save.  Will suppress BPA. </w:t>
            </w:r>
          </w:p>
        </w:tc>
      </w:tr>
      <w:tr w:rsidR="00BE5D95" w:rsidTr="00BD4CF0">
        <w:tc>
          <w:tcPr>
            <w:tcW w:w="1890" w:type="dxa"/>
          </w:tcPr>
          <w:p w:rsidR="00BE5D95" w:rsidRPr="00F15AD1" w:rsidRDefault="00BE5D95" w:rsidP="00BE5D95">
            <w:pPr>
              <w:rPr>
                <w:b/>
              </w:rPr>
            </w:pPr>
            <w:r>
              <w:rPr>
                <w:b/>
              </w:rPr>
              <w:lastRenderedPageBreak/>
              <w:t>Intervention</w:t>
            </w:r>
          </w:p>
        </w:tc>
        <w:tc>
          <w:tcPr>
            <w:tcW w:w="2070" w:type="dxa"/>
          </w:tcPr>
          <w:p w:rsidR="00BE5D95" w:rsidRPr="003655DE" w:rsidRDefault="00BE5D95" w:rsidP="00BE5D95">
            <w:pPr>
              <w:rPr>
                <w:b/>
              </w:rPr>
            </w:pPr>
            <w:r w:rsidRPr="003655DE">
              <w:rPr>
                <w:b/>
              </w:rPr>
              <w:t>USPSTF Guidance</w:t>
            </w:r>
          </w:p>
        </w:tc>
        <w:tc>
          <w:tcPr>
            <w:tcW w:w="6120" w:type="dxa"/>
          </w:tcPr>
          <w:p w:rsidR="00BE5D95" w:rsidRPr="003655DE" w:rsidRDefault="00BE5D95" w:rsidP="00BE5D95">
            <w:pPr>
              <w:rPr>
                <w:b/>
              </w:rPr>
            </w:pPr>
            <w:r w:rsidRPr="003655DE">
              <w:rPr>
                <w:b/>
              </w:rPr>
              <w:t>Getting it done at IMA</w:t>
            </w:r>
          </w:p>
        </w:tc>
        <w:tc>
          <w:tcPr>
            <w:tcW w:w="4590" w:type="dxa"/>
          </w:tcPr>
          <w:p w:rsidR="00BE5D95" w:rsidRPr="00DF317F" w:rsidRDefault="00BE5D95" w:rsidP="00BE5D95">
            <w:pPr>
              <w:rPr>
                <w:b/>
              </w:rPr>
            </w:pPr>
            <w:r>
              <w:rPr>
                <w:b/>
              </w:rPr>
              <w:t>Health Maintenance Tab / BPA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Falls Prevention</w:t>
            </w:r>
          </w:p>
        </w:tc>
        <w:tc>
          <w:tcPr>
            <w:tcW w:w="2070" w:type="dxa"/>
          </w:tcPr>
          <w:p w:rsidR="00BE5D95" w:rsidRDefault="00BE5D95" w:rsidP="00BE5D95">
            <w:r>
              <w:t>All Adults &gt; 65</w:t>
            </w:r>
          </w:p>
        </w:tc>
        <w:tc>
          <w:tcPr>
            <w:tcW w:w="6120" w:type="dxa"/>
          </w:tcPr>
          <w:p w:rsidR="00BE5D95" w:rsidRDefault="00BE5D95" w:rsidP="00BE5D95">
            <w:r>
              <w:t>If falls, can refer to IMA Geri (for discussion of medications, assistive devices)</w:t>
            </w:r>
          </w:p>
        </w:tc>
        <w:tc>
          <w:tcPr>
            <w:tcW w:w="4590" w:type="dxa"/>
          </w:tcPr>
          <w:p w:rsidR="00BE5D95" w:rsidRDefault="00BE5D95" w:rsidP="00BE5D95">
            <w:proofErr w:type="spellStart"/>
            <w:r>
              <w:t>Smartset</w:t>
            </w:r>
            <w:proofErr w:type="spellEnd"/>
            <w:r>
              <w:t xml:space="preserve"> of Doc Flowsheets (see depression screen)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Hepatitis C Screening</w:t>
            </w:r>
          </w:p>
        </w:tc>
        <w:tc>
          <w:tcPr>
            <w:tcW w:w="2070" w:type="dxa"/>
          </w:tcPr>
          <w:p w:rsidR="00BE5D95" w:rsidRDefault="00BE5D95" w:rsidP="00BE5D95">
            <w:r>
              <w:t>Those at risk + one-time screening for those born between 1945-1965</w:t>
            </w:r>
          </w:p>
        </w:tc>
        <w:tc>
          <w:tcPr>
            <w:tcW w:w="6120" w:type="dxa"/>
          </w:tcPr>
          <w:p w:rsidR="00BE5D95" w:rsidRDefault="00BE5D95" w:rsidP="00BE5D95">
            <w:r>
              <w:t>Order HCV Ab with reflex to PCR.</w:t>
            </w:r>
          </w:p>
          <w:p w:rsidR="00BE5D95" w:rsidRDefault="00BE5D95" w:rsidP="00BE5D95">
            <w:r>
              <w:t>If + with + PCR, can refer to IMA Liver so long as not decompensated cirrhosis.</w:t>
            </w:r>
          </w:p>
          <w:p w:rsidR="00BE5D95" w:rsidRDefault="00BE5D95" w:rsidP="00BE5D95">
            <w:r>
              <w:t>If decompensated cirrhosis, refer to Liver medicine.</w:t>
            </w:r>
          </w:p>
        </w:tc>
        <w:tc>
          <w:tcPr>
            <w:tcW w:w="4590" w:type="dxa"/>
          </w:tcPr>
          <w:p w:rsidR="00BE5D95" w:rsidRDefault="00BE5D95" w:rsidP="00BE5D95">
            <w:r>
              <w:t xml:space="preserve">Labs checked at Sinai will sometimes suppress Hepatitis C Screen Hosp. May need to manually override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override</w:t>
            </w:r>
            <w:proofErr w:type="spellEnd"/>
            <w:r>
              <w:t xml:space="preserve"> button on HM tab </w:t>
            </w:r>
            <w:r>
              <w:sym w:font="Wingdings" w:char="F0E0"/>
            </w:r>
            <w:r>
              <w:t xml:space="preserve"> DONE and date for both HOSP and FPA BPA.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HIV Screening</w:t>
            </w:r>
          </w:p>
        </w:tc>
        <w:tc>
          <w:tcPr>
            <w:tcW w:w="2070" w:type="dxa"/>
          </w:tcPr>
          <w:p w:rsidR="00BE5D95" w:rsidRDefault="00BE5D95" w:rsidP="00BE5D95">
            <w:r>
              <w:t>All Adults 15-65yo</w:t>
            </w:r>
          </w:p>
        </w:tc>
        <w:tc>
          <w:tcPr>
            <w:tcW w:w="6120" w:type="dxa"/>
          </w:tcPr>
          <w:p w:rsidR="00BE5D95" w:rsidRDefault="00BE5D95" w:rsidP="00BE5D95">
            <w:r>
              <w:t>Preferred method of testing is blood testing.  If very high-risk or concerned, can have RN do swab testing.  If +, refer to Jack Martin Fund Clinic (JMFC) for treatment.</w:t>
            </w:r>
          </w:p>
        </w:tc>
        <w:tc>
          <w:tcPr>
            <w:tcW w:w="4590" w:type="dxa"/>
          </w:tcPr>
          <w:p w:rsidR="00BE5D95" w:rsidRDefault="00BE5D95" w:rsidP="00BE5D95">
            <w:r>
              <w:t>Labs checked at Sinai will suppress HIV screen (both HOSP and FPA)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Intimate Partner Violence</w:t>
            </w:r>
          </w:p>
        </w:tc>
        <w:tc>
          <w:tcPr>
            <w:tcW w:w="2070" w:type="dxa"/>
          </w:tcPr>
          <w:p w:rsidR="00BE5D95" w:rsidRDefault="00BE5D95" w:rsidP="00BE5D95">
            <w:r>
              <w:t>Women of child-bearing age</w:t>
            </w:r>
          </w:p>
        </w:tc>
        <w:tc>
          <w:tcPr>
            <w:tcW w:w="6120" w:type="dxa"/>
          </w:tcPr>
          <w:p w:rsidR="00BE5D95" w:rsidRDefault="00BE5D95" w:rsidP="00BE5D95">
            <w:r>
              <w:t>If +, refer to triage SW.  For victims of violence or sexual assault, SAVI is also a great resource.</w:t>
            </w:r>
          </w:p>
        </w:tc>
        <w:tc>
          <w:tcPr>
            <w:tcW w:w="4590" w:type="dxa"/>
          </w:tcPr>
          <w:p w:rsidR="00BE5D95" w:rsidRDefault="00BE5D95" w:rsidP="00BE5D95">
            <w:r>
              <w:t>NONE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Hyperlipidemia</w:t>
            </w:r>
          </w:p>
        </w:tc>
        <w:tc>
          <w:tcPr>
            <w:tcW w:w="2070" w:type="dxa"/>
          </w:tcPr>
          <w:p w:rsidR="00BE5D95" w:rsidRDefault="00BE5D95" w:rsidP="00BE5D95">
            <w:r>
              <w:t>Men &gt; 35, Women &gt; 45</w:t>
            </w:r>
          </w:p>
        </w:tc>
        <w:tc>
          <w:tcPr>
            <w:tcW w:w="6120" w:type="dxa"/>
          </w:tcPr>
          <w:p w:rsidR="00BE5D95" w:rsidRDefault="00BE5D95" w:rsidP="00BE5D95">
            <w:r>
              <w:t>Lipid Panel</w:t>
            </w:r>
          </w:p>
        </w:tc>
        <w:tc>
          <w:tcPr>
            <w:tcW w:w="4590" w:type="dxa"/>
          </w:tcPr>
          <w:p w:rsidR="00BE5D95" w:rsidRDefault="00BE5D95" w:rsidP="00BE5D95">
            <w:r>
              <w:t>NONE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Lung Cancer Screening</w:t>
            </w:r>
          </w:p>
        </w:tc>
        <w:tc>
          <w:tcPr>
            <w:tcW w:w="2070" w:type="dxa"/>
          </w:tcPr>
          <w:p w:rsidR="00BE5D95" w:rsidRDefault="00BE5D95" w:rsidP="00BE5D95">
            <w:r>
              <w:t>Smokers 55-80yo with 30-pack year history, either current smokers or quit in last 15 years</w:t>
            </w:r>
          </w:p>
        </w:tc>
        <w:tc>
          <w:tcPr>
            <w:tcW w:w="6120" w:type="dxa"/>
          </w:tcPr>
          <w:p w:rsidR="00BE5D95" w:rsidRDefault="00BE5D95" w:rsidP="00BE5D95">
            <w:r>
              <w:t>Low-dose CT Lungs.  Order CT in EPIC, email # IMA Radiology Cardiology Prior Approval Orders with prompts in App to get prior authorization.</w:t>
            </w:r>
          </w:p>
        </w:tc>
        <w:tc>
          <w:tcPr>
            <w:tcW w:w="4590" w:type="dxa"/>
          </w:tcPr>
          <w:p w:rsidR="00BE5D95" w:rsidRDefault="00BE5D95" w:rsidP="00BE5D95">
            <w:r>
              <w:t xml:space="preserve">Ordering CT at Sinai will automatically suppress BPA.  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Osteoporosis</w:t>
            </w:r>
          </w:p>
        </w:tc>
        <w:tc>
          <w:tcPr>
            <w:tcW w:w="2070" w:type="dxa"/>
          </w:tcPr>
          <w:p w:rsidR="00BE5D95" w:rsidRDefault="00BE5D95" w:rsidP="00BE5D95">
            <w:r>
              <w:t>Women &gt; 65</w:t>
            </w:r>
          </w:p>
        </w:tc>
        <w:tc>
          <w:tcPr>
            <w:tcW w:w="6120" w:type="dxa"/>
          </w:tcPr>
          <w:p w:rsidR="00BE5D95" w:rsidRDefault="00BE5D95" w:rsidP="00BE5D95">
            <w:r>
              <w:t>Order “DEXA – Axial Skeleton” in EPIC.  No prior authorization required.  Done at Radiology Associates at 1176 5</w:t>
            </w:r>
            <w:r w:rsidRPr="00E81F17">
              <w:rPr>
                <w:vertAlign w:val="superscript"/>
              </w:rPr>
              <w:t>th</w:t>
            </w:r>
            <w:r>
              <w:t xml:space="preserve"> Ave in MC level.  Have them call to schedule, # is on print-out from order.</w:t>
            </w:r>
          </w:p>
        </w:tc>
        <w:tc>
          <w:tcPr>
            <w:tcW w:w="4590" w:type="dxa"/>
          </w:tcPr>
          <w:p w:rsidR="00BE5D95" w:rsidRDefault="00BE5D95" w:rsidP="00BE5D95">
            <w:r>
              <w:t>NONE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Syphilis Testing</w:t>
            </w:r>
          </w:p>
        </w:tc>
        <w:tc>
          <w:tcPr>
            <w:tcW w:w="2070" w:type="dxa"/>
          </w:tcPr>
          <w:p w:rsidR="00BE5D95" w:rsidRDefault="00BE5D95" w:rsidP="00BE5D95">
            <w:r>
              <w:t>Those at increased risk</w:t>
            </w:r>
          </w:p>
        </w:tc>
        <w:tc>
          <w:tcPr>
            <w:tcW w:w="6120" w:type="dxa"/>
          </w:tcPr>
          <w:p w:rsidR="00BE5D95" w:rsidRDefault="00BE5D95" w:rsidP="00BE5D95">
            <w:r>
              <w:t>RPR</w:t>
            </w:r>
          </w:p>
        </w:tc>
        <w:tc>
          <w:tcPr>
            <w:tcW w:w="4590" w:type="dxa"/>
          </w:tcPr>
          <w:p w:rsidR="00BE5D95" w:rsidRDefault="00BE5D95" w:rsidP="00BE5D95">
            <w:r>
              <w:t>NONE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Substance Abuse / Alcohol Screening</w:t>
            </w:r>
          </w:p>
        </w:tc>
        <w:tc>
          <w:tcPr>
            <w:tcW w:w="2070" w:type="dxa"/>
          </w:tcPr>
          <w:p w:rsidR="00BE5D95" w:rsidRDefault="00BE5D95" w:rsidP="00BE5D95">
            <w:r>
              <w:t>All patients</w:t>
            </w:r>
          </w:p>
        </w:tc>
        <w:tc>
          <w:tcPr>
            <w:tcW w:w="6120" w:type="dxa"/>
          </w:tcPr>
          <w:p w:rsidR="00BE5D95" w:rsidRDefault="00BE5D95" w:rsidP="00BE5D95">
            <w:r>
              <w:t>BPA automatically fires if not done in last year.  If LOW risk, nothing to do.  If MODERATE risk do brief intervention (.</w:t>
            </w:r>
            <w:proofErr w:type="spellStart"/>
            <w:r>
              <w:t>alcoholdrugintervention</w:t>
            </w:r>
            <w:proofErr w:type="spellEnd"/>
            <w:r>
              <w:t>).  If HIGH risk, refer to SW.</w:t>
            </w:r>
          </w:p>
        </w:tc>
        <w:tc>
          <w:tcPr>
            <w:tcW w:w="4590" w:type="dxa"/>
          </w:tcPr>
          <w:p w:rsidR="00BE5D95" w:rsidRDefault="00BE5D95" w:rsidP="00BE5D95">
            <w:r>
              <w:t>Answering questions in BPA suppresses for one year</w:t>
            </w:r>
          </w:p>
        </w:tc>
      </w:tr>
      <w:tr w:rsidR="00BE5D95" w:rsidTr="00BD4CF0">
        <w:tc>
          <w:tcPr>
            <w:tcW w:w="1890" w:type="dxa"/>
          </w:tcPr>
          <w:p w:rsidR="00BE5D95" w:rsidRDefault="00BE5D95" w:rsidP="00BE5D95">
            <w:r>
              <w:t>Gonorrhea / Chlamydia Screening</w:t>
            </w:r>
          </w:p>
        </w:tc>
        <w:tc>
          <w:tcPr>
            <w:tcW w:w="2070" w:type="dxa"/>
          </w:tcPr>
          <w:p w:rsidR="00BE5D95" w:rsidRDefault="00BE5D95" w:rsidP="00BE5D95">
            <w:r>
              <w:t>Sexually active women &lt; 24yo</w:t>
            </w:r>
          </w:p>
        </w:tc>
        <w:tc>
          <w:tcPr>
            <w:tcW w:w="6120" w:type="dxa"/>
          </w:tcPr>
          <w:p w:rsidR="00BE5D95" w:rsidRDefault="00BE5D95" w:rsidP="00BE5D95">
            <w:r>
              <w:t>Urine Gonorrhea/Chlamydia Testing</w:t>
            </w:r>
          </w:p>
        </w:tc>
        <w:tc>
          <w:tcPr>
            <w:tcW w:w="4590" w:type="dxa"/>
          </w:tcPr>
          <w:p w:rsidR="00BE5D95" w:rsidRDefault="00BE5D95" w:rsidP="00BE5D95">
            <w:r>
              <w:t>NONE</w:t>
            </w:r>
          </w:p>
        </w:tc>
      </w:tr>
    </w:tbl>
    <w:p w:rsidR="005F53CB" w:rsidRDefault="005F53CB"/>
    <w:sectPr w:rsidR="005F53CB" w:rsidSect="00DF3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180"/>
    <w:multiLevelType w:val="hybridMultilevel"/>
    <w:tmpl w:val="53C2D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DF2"/>
    <w:multiLevelType w:val="hybridMultilevel"/>
    <w:tmpl w:val="76D08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1336"/>
    <w:multiLevelType w:val="hybridMultilevel"/>
    <w:tmpl w:val="D4322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6E20"/>
    <w:multiLevelType w:val="hybridMultilevel"/>
    <w:tmpl w:val="076C1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6C8C"/>
    <w:multiLevelType w:val="hybridMultilevel"/>
    <w:tmpl w:val="DFF65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F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E71F2"/>
    <w:rsid w:val="001F7A64"/>
    <w:rsid w:val="002233D5"/>
    <w:rsid w:val="00235C2A"/>
    <w:rsid w:val="00236A73"/>
    <w:rsid w:val="0024152C"/>
    <w:rsid w:val="00246359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3804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C2B7E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D4CF0"/>
    <w:rsid w:val="00BE5D95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DF317F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16519-4FD8-4124-9655-BD02E343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2</cp:revision>
  <dcterms:created xsi:type="dcterms:W3CDTF">2018-08-06T12:26:00Z</dcterms:created>
  <dcterms:modified xsi:type="dcterms:W3CDTF">2018-08-06T12:26:00Z</dcterms:modified>
</cp:coreProperties>
</file>