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AE" w:rsidRDefault="005D7CAE" w:rsidP="005D7CAE">
      <w:pPr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5D7CAE" w:rsidRPr="005447F1" w:rsidRDefault="005D7CAE" w:rsidP="005D7CAE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5447F1">
        <w:rPr>
          <w:rFonts w:ascii="Arial" w:eastAsia="Times New Roman" w:hAnsi="Arial" w:cs="Arial"/>
          <w:b/>
          <w:color w:val="FF0000"/>
          <w:sz w:val="18"/>
          <w:szCs w:val="18"/>
        </w:rPr>
        <w:t xml:space="preserve">5. Hypertension </w:t>
      </w:r>
      <w:r w:rsidRPr="005447F1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5447F1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5447F1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5447F1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5447F1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5447F1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5447F1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5447F1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proofErr w:type="gramStart"/>
      <w:r w:rsidRPr="005447F1">
        <w:rPr>
          <w:rFonts w:ascii="Arial" w:eastAsia="Times New Roman" w:hAnsi="Arial" w:cs="Arial"/>
          <w:b/>
          <w:color w:val="FF0000"/>
          <w:sz w:val="18"/>
          <w:szCs w:val="18"/>
        </w:rPr>
        <w:t>By</w:t>
      </w:r>
      <w:proofErr w:type="gramEnd"/>
      <w:r w:rsidRPr="005447F1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Hannah </w:t>
      </w:r>
      <w:proofErr w:type="spellStart"/>
      <w:r w:rsidRPr="005447F1">
        <w:rPr>
          <w:rFonts w:ascii="Arial" w:eastAsia="Times New Roman" w:hAnsi="Arial" w:cs="Arial"/>
          <w:b/>
          <w:color w:val="FF0000"/>
          <w:sz w:val="18"/>
          <w:szCs w:val="18"/>
        </w:rPr>
        <w:t>Levavi</w:t>
      </w:r>
      <w:proofErr w:type="spellEnd"/>
    </w:p>
    <w:p w:rsidR="005D7CAE" w:rsidRPr="005447F1" w:rsidRDefault="005D7CAE" w:rsidP="005D7CAE">
      <w:pPr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5D7CAE" w:rsidRPr="005447F1" w:rsidRDefault="005D7CAE" w:rsidP="005D7CAE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5447F1">
        <w:rPr>
          <w:rFonts w:ascii="Arial" w:eastAsia="Times New Roman" w:hAnsi="Arial" w:cs="Arial"/>
          <w:b/>
          <w:color w:val="FF0000"/>
          <w:sz w:val="18"/>
          <w:szCs w:val="18"/>
        </w:rPr>
        <w:t>Overview</w:t>
      </w:r>
    </w:p>
    <w:p w:rsidR="005D7CAE" w:rsidRPr="005447F1" w:rsidRDefault="005D7CAE" w:rsidP="005D7CA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447F1">
        <w:rPr>
          <w:rFonts w:ascii="Arial" w:hAnsi="Arial" w:cs="Arial"/>
          <w:bCs/>
          <w:sz w:val="18"/>
          <w:szCs w:val="18"/>
        </w:rPr>
        <w:t>HTN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is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the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#1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reason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for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non-pregnant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adults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to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visit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a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medical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office</w:t>
      </w:r>
    </w:p>
    <w:p w:rsidR="005D7CAE" w:rsidRPr="005447F1" w:rsidRDefault="005D7CAE" w:rsidP="005D7CA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447F1">
        <w:rPr>
          <w:rFonts w:ascii="Arial" w:hAnsi="Arial" w:cs="Arial"/>
          <w:bCs/>
          <w:sz w:val="18"/>
          <w:szCs w:val="18"/>
        </w:rPr>
        <w:t>Affects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~30%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of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adults;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only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50%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of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those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affected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are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 xml:space="preserve">controlled </w:t>
      </w:r>
    </w:p>
    <w:p w:rsidR="005D7CAE" w:rsidRPr="005447F1" w:rsidRDefault="005D7CAE" w:rsidP="005D7CA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447F1">
        <w:rPr>
          <w:rFonts w:ascii="Arial" w:hAnsi="Arial" w:cs="Arial"/>
          <w:bCs/>
          <w:sz w:val="18"/>
          <w:szCs w:val="18"/>
        </w:rPr>
        <w:t>HTN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is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the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most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important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i/>
          <w:iCs/>
          <w:sz w:val="18"/>
          <w:szCs w:val="18"/>
        </w:rPr>
        <w:t>modifiable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risk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factor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for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CVD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and</w:t>
      </w:r>
      <w:r w:rsidRPr="005447F1">
        <w:rPr>
          <w:rFonts w:ascii="Arial" w:hAnsi="Arial" w:cs="Arial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sz w:val="18"/>
          <w:szCs w:val="18"/>
        </w:rPr>
        <w:t>CVAs</w:t>
      </w:r>
    </w:p>
    <w:p w:rsidR="005D7CAE" w:rsidRPr="005447F1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</w:p>
    <w:p w:rsidR="005D7CAE" w:rsidRPr="00D03964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  <w:r w:rsidRPr="00D03964">
        <w:rPr>
          <w:rFonts w:ascii="Arial" w:hAnsi="Arial" w:cs="Arial"/>
          <w:bCs/>
          <w:color w:val="222222"/>
          <w:sz w:val="18"/>
          <w:szCs w:val="18"/>
        </w:rPr>
        <w:t>Measuring</w:t>
      </w:r>
      <w:r w:rsidRPr="00D03964">
        <w:rPr>
          <w:rFonts w:ascii="Arial" w:hAnsi="Arial" w:cs="Arial"/>
          <w:color w:val="222222"/>
          <w:sz w:val="18"/>
          <w:szCs w:val="18"/>
        </w:rPr>
        <w:t xml:space="preserve"> </w:t>
      </w:r>
      <w:r w:rsidRPr="00D03964">
        <w:rPr>
          <w:rFonts w:ascii="Arial" w:hAnsi="Arial" w:cs="Arial"/>
          <w:bCs/>
          <w:color w:val="222222"/>
          <w:sz w:val="18"/>
          <w:szCs w:val="18"/>
        </w:rPr>
        <w:t>BP:</w:t>
      </w:r>
    </w:p>
    <w:p w:rsidR="005D7CAE" w:rsidRPr="005447F1" w:rsidRDefault="005D7CAE" w:rsidP="005D7CAE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Ambulatory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BP</w:t>
      </w:r>
    </w:p>
    <w:p w:rsidR="005D7CAE" w:rsidRPr="005447F1" w:rsidRDefault="005D7CAE" w:rsidP="005D7CAE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Ambulatory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BP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measurement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much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better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predictor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of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CV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events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than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office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readings</w:t>
      </w:r>
    </w:p>
    <w:p w:rsidR="005D7CAE" w:rsidRPr="005447F1" w:rsidRDefault="005D7CAE" w:rsidP="005D7CAE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Threshold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for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diagnosing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HTN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ambulatory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readings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&gt;130/80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(lower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than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office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readings)</w:t>
      </w:r>
    </w:p>
    <w:p w:rsidR="005D7CAE" w:rsidRPr="005447F1" w:rsidRDefault="005D7CAE" w:rsidP="005D7CAE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Should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used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pts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with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white-coat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HTN,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resistant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HTN,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episodic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HTN</w:t>
      </w:r>
    </w:p>
    <w:p w:rsidR="005D7CAE" w:rsidRPr="005447F1" w:rsidRDefault="005D7CAE" w:rsidP="005D7CAE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Office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BP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measurement</w:t>
      </w:r>
      <w:r w:rsidRPr="005447F1">
        <w:rPr>
          <w:rFonts w:ascii="Arial" w:hAnsi="Arial" w:cs="Arial"/>
          <w:bCs/>
          <w:color w:val="222222"/>
          <w:sz w:val="18"/>
          <w:szCs w:val="18"/>
        </w:rPr>
        <w:sym w:font="Wingdings" w:char="F0E0"/>
      </w:r>
      <w:r w:rsidRPr="005447F1">
        <w:rPr>
          <w:rFonts w:ascii="Arial" w:hAnsi="Arial" w:cs="Arial"/>
          <w:bCs/>
          <w:color w:val="222222"/>
          <w:sz w:val="18"/>
          <w:szCs w:val="18"/>
        </w:rPr>
        <w:t xml:space="preserve"> for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diagnosis,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must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have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≥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3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values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over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2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visits:</w:t>
      </w:r>
    </w:p>
    <w:p w:rsidR="005D7CAE" w:rsidRPr="005447F1" w:rsidRDefault="005D7CAE" w:rsidP="005D7CAE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Seated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position,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arm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level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of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the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 xml:space="preserve">heart </w:t>
      </w:r>
    </w:p>
    <w:p w:rsidR="005D7CAE" w:rsidRPr="005447F1" w:rsidRDefault="005D7CAE" w:rsidP="005D7CAE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Appropriate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cuff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size,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not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placed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over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 xml:space="preserve">clothing </w:t>
      </w:r>
    </w:p>
    <w:p w:rsidR="005D7CAE" w:rsidRPr="005447F1" w:rsidRDefault="005D7CAE" w:rsidP="005D7CAE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Patient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seated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quietly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for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5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minutes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prior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to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measurement</w:t>
      </w:r>
    </w:p>
    <w:p w:rsidR="005D7CAE" w:rsidRPr="005447F1" w:rsidRDefault="005D7CAE" w:rsidP="005D7CAE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Limit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background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noise,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stressors</w:t>
      </w:r>
    </w:p>
    <w:p w:rsidR="005D7CAE" w:rsidRPr="005447F1" w:rsidRDefault="005D7CAE" w:rsidP="005D7CAE">
      <w:pPr>
        <w:rPr>
          <w:rFonts w:ascii="Arial" w:hAnsi="Arial" w:cs="Arial"/>
          <w:b/>
          <w:bCs/>
          <w:color w:val="222222"/>
          <w:sz w:val="18"/>
          <w:szCs w:val="18"/>
        </w:rPr>
      </w:pPr>
    </w:p>
    <w:p w:rsidR="005D7CAE" w:rsidRPr="00D03964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  <w:r w:rsidRPr="00D03964">
        <w:rPr>
          <w:rFonts w:ascii="Arial" w:hAnsi="Arial" w:cs="Arial"/>
          <w:bCs/>
          <w:color w:val="222222"/>
          <w:sz w:val="18"/>
          <w:szCs w:val="18"/>
        </w:rPr>
        <w:t>Secondary</w:t>
      </w:r>
      <w:r w:rsidRPr="00D03964">
        <w:rPr>
          <w:rFonts w:ascii="Arial" w:hAnsi="Arial" w:cs="Arial"/>
          <w:color w:val="222222"/>
          <w:sz w:val="18"/>
          <w:szCs w:val="18"/>
        </w:rPr>
        <w:t xml:space="preserve"> </w:t>
      </w:r>
      <w:r w:rsidRPr="00D03964">
        <w:rPr>
          <w:rFonts w:ascii="Arial" w:hAnsi="Arial" w:cs="Arial"/>
          <w:bCs/>
          <w:color w:val="222222"/>
          <w:sz w:val="18"/>
          <w:szCs w:val="18"/>
        </w:rPr>
        <w:t>HTN </w:t>
      </w:r>
    </w:p>
    <w:p w:rsidR="005D7CAE" w:rsidRPr="005447F1" w:rsidRDefault="005D7CAE" w:rsidP="005D7CAE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When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to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worry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about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i/>
          <w:iCs/>
          <w:color w:val="222222"/>
          <w:sz w:val="18"/>
          <w:szCs w:val="18"/>
        </w:rPr>
        <w:t>Secondary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HTN:</w:t>
      </w:r>
    </w:p>
    <w:p w:rsidR="005D7CAE" w:rsidRPr="005447F1" w:rsidRDefault="005D7CAE" w:rsidP="005D7CAE">
      <w:pPr>
        <w:pStyle w:val="ListParagraph"/>
        <w:numPr>
          <w:ilvl w:val="1"/>
          <w:numId w:val="3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Resistant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HTN</w:t>
      </w:r>
    </w:p>
    <w:p w:rsidR="005D7CAE" w:rsidRPr="005447F1" w:rsidRDefault="005D7CAE" w:rsidP="005D7CAE">
      <w:pPr>
        <w:pStyle w:val="ListParagraph"/>
        <w:numPr>
          <w:ilvl w:val="1"/>
          <w:numId w:val="3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HTN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emergency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Malignant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HTN</w:t>
      </w:r>
    </w:p>
    <w:p w:rsidR="005D7CAE" w:rsidRPr="005447F1" w:rsidRDefault="005D7CAE" w:rsidP="005D7CAE">
      <w:pPr>
        <w:pStyle w:val="ListParagraph"/>
        <w:numPr>
          <w:ilvl w:val="1"/>
          <w:numId w:val="3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Acute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rise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BP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after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previously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stable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values</w:t>
      </w:r>
    </w:p>
    <w:p w:rsidR="005D7CAE" w:rsidRPr="005447F1" w:rsidRDefault="005D7CAE" w:rsidP="005D7CAE">
      <w:pPr>
        <w:pStyle w:val="ListParagraph"/>
        <w:numPr>
          <w:ilvl w:val="1"/>
          <w:numId w:val="3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HTN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&lt;30yo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non-obese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patient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with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no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Pr="005447F1">
        <w:rPr>
          <w:rFonts w:ascii="Arial" w:hAnsi="Arial" w:cs="Arial"/>
          <w:bCs/>
          <w:color w:val="222222"/>
          <w:sz w:val="18"/>
          <w:szCs w:val="18"/>
        </w:rPr>
        <w:t>FHx</w:t>
      </w:r>
      <w:proofErr w:type="spellEnd"/>
      <w:r w:rsidRPr="005447F1">
        <w:rPr>
          <w:rFonts w:ascii="Arial" w:hAnsi="Arial" w:cs="Arial"/>
          <w:bCs/>
          <w:color w:val="222222"/>
          <w:sz w:val="18"/>
          <w:szCs w:val="18"/>
        </w:rPr>
        <w:t xml:space="preserve"> </w:t>
      </w:r>
    </w:p>
    <w:p w:rsidR="005D7CAE" w:rsidRPr="005447F1" w:rsidRDefault="005D7CAE" w:rsidP="005D7CAE">
      <w:pPr>
        <w:pStyle w:val="ListParagraph"/>
        <w:numPr>
          <w:ilvl w:val="1"/>
          <w:numId w:val="3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Onset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before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puberty</w:t>
      </w:r>
    </w:p>
    <w:p w:rsidR="005D7CAE" w:rsidRPr="005447F1" w:rsidRDefault="005D7CAE" w:rsidP="005D7CAE">
      <w:pPr>
        <w:pStyle w:val="ListParagraph"/>
        <w:numPr>
          <w:ilvl w:val="0"/>
          <w:numId w:val="3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Causes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of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Secondary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HTN</w:t>
      </w:r>
    </w:p>
    <w:p w:rsidR="005D7CAE" w:rsidRPr="005447F1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</w:p>
    <w:tbl>
      <w:tblPr>
        <w:tblStyle w:val="MediumGrid3-Accent1"/>
        <w:tblW w:w="9162" w:type="dxa"/>
        <w:tblLayout w:type="fixed"/>
        <w:tblLook w:val="0400" w:firstRow="0" w:lastRow="0" w:firstColumn="0" w:lastColumn="0" w:noHBand="0" w:noVBand="1"/>
      </w:tblPr>
      <w:tblGrid>
        <w:gridCol w:w="1782"/>
        <w:gridCol w:w="3150"/>
        <w:gridCol w:w="1980"/>
        <w:gridCol w:w="2250"/>
      </w:tblGrid>
      <w:tr w:rsidR="005D7CAE" w:rsidRPr="00D03BE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2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Medications</w:t>
            </w:r>
          </w:p>
        </w:tc>
        <w:tc>
          <w:tcPr>
            <w:tcW w:w="315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NSAIDs, Steroids, OCPs,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SSRIs/SNRIs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,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EPO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HAART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</w:rPr>
              <w:t>,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 Decongestants</w:t>
            </w:r>
          </w:p>
        </w:tc>
        <w:tc>
          <w:tcPr>
            <w:tcW w:w="198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Renovascular</w:t>
            </w:r>
            <w:proofErr w:type="spellEnd"/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Disease</w:t>
            </w:r>
          </w:p>
        </w:tc>
        <w:tc>
          <w:tcPr>
            <w:tcW w:w="225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Renal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Artery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Stenosis Fibromuscular Dysplasia</w:t>
            </w:r>
          </w:p>
        </w:tc>
      </w:tr>
      <w:tr w:rsidR="005D7CAE" w:rsidRPr="00D03BE4" w:rsidTr="00D8258D">
        <w:tc>
          <w:tcPr>
            <w:tcW w:w="1782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Drugs</w:t>
            </w:r>
          </w:p>
        </w:tc>
        <w:tc>
          <w:tcPr>
            <w:tcW w:w="3150" w:type="dxa"/>
          </w:tcPr>
          <w:p w:rsidR="005D7CAE" w:rsidRPr="004253C1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Caffeine, Amphetamines, Cocaine,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MDMA</w:t>
            </w:r>
            <w:r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EtOH</w:t>
            </w:r>
            <w:proofErr w:type="spellEnd"/>
          </w:p>
        </w:tc>
        <w:tc>
          <w:tcPr>
            <w:tcW w:w="198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Endocrine Disorders</w:t>
            </w:r>
          </w:p>
        </w:tc>
        <w:tc>
          <w:tcPr>
            <w:tcW w:w="225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Pheochromocytoma</w:t>
            </w:r>
            <w:proofErr w:type="spellEnd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 Cushing’s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Disease Hyperaldosteronism Hyperthyroidism Hyperparathyroidism</w:t>
            </w:r>
          </w:p>
        </w:tc>
      </w:tr>
      <w:tr w:rsidR="005D7CAE" w:rsidRPr="00D03BE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82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Renal</w:t>
            </w:r>
            <w:r w:rsidRPr="00D03BE4">
              <w:rPr>
                <w:rFonts w:ascii="Arial" w:hAnsi="Arial" w:cs="Arial"/>
                <w:b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Disease</w:t>
            </w:r>
          </w:p>
        </w:tc>
        <w:tc>
          <w:tcPr>
            <w:tcW w:w="315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CKD Nephritic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Syndrome</w:t>
            </w:r>
          </w:p>
        </w:tc>
        <w:tc>
          <w:tcPr>
            <w:tcW w:w="198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OSA</w:t>
            </w:r>
          </w:p>
        </w:tc>
        <w:tc>
          <w:tcPr>
            <w:tcW w:w="225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CAE" w:rsidRPr="00D03BE4" w:rsidTr="00D8258D">
        <w:tc>
          <w:tcPr>
            <w:tcW w:w="1782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Renovascular</w:t>
            </w:r>
            <w:proofErr w:type="spellEnd"/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 Disease</w:t>
            </w:r>
          </w:p>
        </w:tc>
        <w:tc>
          <w:tcPr>
            <w:tcW w:w="3150" w:type="dxa"/>
          </w:tcPr>
          <w:p w:rsidR="005D7CAE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Renal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Artery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Stenosis </w:t>
            </w:r>
          </w:p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Fibromuscular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Dysplasia</w:t>
            </w:r>
          </w:p>
        </w:tc>
        <w:tc>
          <w:tcPr>
            <w:tcW w:w="198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Aortic </w:t>
            </w:r>
            <w:proofErr w:type="spellStart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Coarctation</w:t>
            </w:r>
            <w:proofErr w:type="spellEnd"/>
          </w:p>
        </w:tc>
        <w:tc>
          <w:tcPr>
            <w:tcW w:w="225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7CAE" w:rsidRPr="00D03964" w:rsidRDefault="005D7CAE" w:rsidP="005D7CAE">
      <w:pPr>
        <w:rPr>
          <w:rFonts w:ascii="Arial" w:hAnsi="Arial" w:cs="Arial"/>
          <w:bCs/>
          <w:color w:val="222222"/>
          <w:sz w:val="16"/>
          <w:szCs w:val="16"/>
        </w:rPr>
      </w:pPr>
    </w:p>
    <w:p w:rsidR="005D7CAE" w:rsidRPr="005447F1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HTN Risk factors:</w:t>
      </w:r>
    </w:p>
    <w:p w:rsidR="005D7CAE" w:rsidRPr="005447F1" w:rsidRDefault="005D7CAE" w:rsidP="005D7CAE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Age, obesity, family history, race, high salt diet, excessive alcohol, physical inactivity, stress</w:t>
      </w:r>
    </w:p>
    <w:p w:rsidR="005D7CAE" w:rsidRPr="005447F1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</w:p>
    <w:p w:rsidR="005D7CAE" w:rsidRPr="005447F1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BP Targets</w:t>
      </w:r>
    </w:p>
    <w:p w:rsidR="005D7CAE" w:rsidRPr="005447F1" w:rsidRDefault="005D7CAE" w:rsidP="005D7CAE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Varies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depending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recommending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body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and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target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population:</w:t>
      </w:r>
    </w:p>
    <w:p w:rsidR="005D7CAE" w:rsidRPr="005447F1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</w:p>
    <w:tbl>
      <w:tblPr>
        <w:tblStyle w:val="MediumGrid3-Accent1"/>
        <w:tblW w:w="8466" w:type="dxa"/>
        <w:tblLayout w:type="fixed"/>
        <w:tblLook w:val="0000" w:firstRow="0" w:lastRow="0" w:firstColumn="0" w:lastColumn="0" w:noHBand="0" w:noVBand="0"/>
      </w:tblPr>
      <w:tblGrid>
        <w:gridCol w:w="2268"/>
        <w:gridCol w:w="2978"/>
        <w:gridCol w:w="3220"/>
      </w:tblGrid>
      <w:tr w:rsidR="005D7CAE" w:rsidRPr="00D03BE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Population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BP Goal</w:t>
            </w:r>
          </w:p>
        </w:tc>
      </w:tr>
      <w:tr w:rsidR="005D7CAE" w:rsidRPr="00D03BE4" w:rsidTr="00D825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JNC-8</w:t>
            </w:r>
          </w:p>
        </w:tc>
        <w:tc>
          <w:tcPr>
            <w:tcW w:w="297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Adults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&lt;60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&lt;140/90</w:t>
            </w:r>
          </w:p>
        </w:tc>
      </w:tr>
      <w:tr w:rsidR="005D7CAE" w:rsidRPr="00D03BE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Adults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&gt;60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&lt;150/90</w:t>
            </w:r>
          </w:p>
        </w:tc>
      </w:tr>
      <w:tr w:rsidR="005D7CAE" w:rsidRPr="00D03BE4" w:rsidTr="00D825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Merge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Adults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&gt;60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with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DM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or </w:t>
            </w:r>
            <w:proofErr w:type="spellStart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proteinuric</w:t>
            </w:r>
            <w:proofErr w:type="spellEnd"/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lastRenderedPageBreak/>
              <w:t>kidney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disease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lastRenderedPageBreak/>
              <w:t>&lt;140/90</w:t>
            </w:r>
          </w:p>
        </w:tc>
      </w:tr>
      <w:tr w:rsidR="005D7CAE" w:rsidRPr="00D03BE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ACC/AHA</w:t>
            </w:r>
          </w:p>
        </w:tc>
        <w:tc>
          <w:tcPr>
            <w:tcW w:w="297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Patients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with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&lt;130/80</w:t>
            </w:r>
          </w:p>
        </w:tc>
      </w:tr>
      <w:tr w:rsidR="005D7CAE" w:rsidRPr="00D03BE4" w:rsidTr="00D825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SPRINT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trial</w:t>
            </w:r>
          </w:p>
        </w:tc>
        <w:tc>
          <w:tcPr>
            <w:tcW w:w="297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Patients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with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&lt;120/80</w:t>
            </w:r>
          </w:p>
        </w:tc>
      </w:tr>
      <w:tr w:rsidR="005D7CAE" w:rsidRPr="00D03BE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KDIGO</w:t>
            </w:r>
          </w:p>
        </w:tc>
        <w:tc>
          <w:tcPr>
            <w:tcW w:w="297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Non-diabetic,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proteinuric</w:t>
            </w:r>
            <w:proofErr w:type="spellEnd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 CKD (&gt;0.5-1.0g/day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proteinuria)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&lt;130/80</w:t>
            </w:r>
          </w:p>
        </w:tc>
      </w:tr>
    </w:tbl>
    <w:p w:rsidR="005D7CAE" w:rsidRPr="005447F1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</w:p>
    <w:p w:rsidR="005D7CAE" w:rsidRPr="005447F1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Workup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of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Patients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with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HTN:</w:t>
      </w:r>
    </w:p>
    <w:p w:rsidR="005D7CAE" w:rsidRPr="005447F1" w:rsidRDefault="005D7CAE" w:rsidP="005D7CAE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 Look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for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signs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of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end-organ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damage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and/or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curable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causes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of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secondary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HTN,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if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indicated</w:t>
      </w:r>
    </w:p>
    <w:p w:rsidR="005D7CAE" w:rsidRPr="005447F1" w:rsidRDefault="005D7CAE" w:rsidP="005D7CAE">
      <w:pPr>
        <w:pStyle w:val="ListParagraph"/>
        <w:numPr>
          <w:ilvl w:val="1"/>
          <w:numId w:val="4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BMP, hgbA1C, lipid panel, UA, EKG</w:t>
      </w:r>
    </w:p>
    <w:p w:rsidR="005D7CAE" w:rsidRPr="005447F1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</w:p>
    <w:p w:rsidR="005D7CAE" w:rsidRPr="005447F1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HTN Treatment:</w:t>
      </w:r>
    </w:p>
    <w:p w:rsidR="005D7CAE" w:rsidRPr="005447F1" w:rsidRDefault="005D7CAE" w:rsidP="005D7CAE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Lifestyle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modifications:</w:t>
      </w:r>
    </w:p>
    <w:p w:rsidR="005D7CAE" w:rsidRPr="005447F1" w:rsidRDefault="005D7CAE" w:rsidP="005D7CAE">
      <w:pPr>
        <w:pStyle w:val="ListParagraph"/>
        <w:numPr>
          <w:ilvl w:val="1"/>
          <w:numId w:val="4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Weight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loss</w:t>
      </w:r>
    </w:p>
    <w:p w:rsidR="005D7CAE" w:rsidRPr="005447F1" w:rsidRDefault="005D7CAE" w:rsidP="005D7CAE">
      <w:pPr>
        <w:pStyle w:val="ListParagraph"/>
        <w:numPr>
          <w:ilvl w:val="1"/>
          <w:numId w:val="4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Diet</w:t>
      </w:r>
    </w:p>
    <w:p w:rsidR="005D7CAE" w:rsidRPr="005447F1" w:rsidRDefault="005D7CAE" w:rsidP="005D7CAE">
      <w:pPr>
        <w:pStyle w:val="ListParagraph"/>
        <w:numPr>
          <w:ilvl w:val="2"/>
          <w:numId w:val="4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Na+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restriction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&lt;2400mg/day</w:t>
      </w:r>
    </w:p>
    <w:p w:rsidR="005D7CAE" w:rsidRPr="005447F1" w:rsidRDefault="005D7CAE" w:rsidP="005D7CAE">
      <w:pPr>
        <w:pStyle w:val="ListParagraph"/>
        <w:numPr>
          <w:ilvl w:val="2"/>
          <w:numId w:val="4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DASH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 xml:space="preserve">diet Exercise </w:t>
      </w:r>
      <w:r w:rsidRPr="005447F1">
        <w:rPr>
          <w:rFonts w:ascii="Arial" w:hAnsi="Arial" w:cs="Arial"/>
          <w:sz w:val="18"/>
          <w:szCs w:val="18"/>
        </w:rPr>
        <w:t> </w:t>
      </w:r>
    </w:p>
    <w:p w:rsidR="005D7CAE" w:rsidRPr="005447F1" w:rsidRDefault="005D7CAE" w:rsidP="005D7CAE">
      <w:pPr>
        <w:pStyle w:val="ListParagraph"/>
        <w:numPr>
          <w:ilvl w:val="2"/>
          <w:numId w:val="4"/>
        </w:numPr>
        <w:rPr>
          <w:rFonts w:ascii="Arial" w:hAnsi="Arial" w:cs="Arial"/>
          <w:bCs/>
          <w:color w:val="222222"/>
          <w:sz w:val="18"/>
          <w:szCs w:val="18"/>
        </w:rPr>
      </w:pPr>
      <w:r w:rsidRPr="005447F1">
        <w:rPr>
          <w:rFonts w:ascii="Arial" w:hAnsi="Arial" w:cs="Arial"/>
          <w:color w:val="222222"/>
          <w:sz w:val="18"/>
          <w:szCs w:val="18"/>
        </w:rPr>
        <w:t>↓</w:t>
      </w:r>
      <w:proofErr w:type="spellStart"/>
      <w:r w:rsidRPr="005447F1">
        <w:rPr>
          <w:rFonts w:ascii="Arial" w:hAnsi="Arial" w:cs="Arial"/>
          <w:bCs/>
          <w:color w:val="222222"/>
          <w:sz w:val="18"/>
          <w:szCs w:val="18"/>
        </w:rPr>
        <w:t>EtOH</w:t>
      </w:r>
      <w:proofErr w:type="spellEnd"/>
      <w:r w:rsidRPr="005447F1">
        <w:rPr>
          <w:rFonts w:ascii="Arial" w:hAnsi="Arial" w:cs="Arial"/>
          <w:bCs/>
          <w:color w:val="222222"/>
          <w:sz w:val="18"/>
          <w:szCs w:val="18"/>
        </w:rPr>
        <w:t> </w:t>
      </w:r>
    </w:p>
    <w:p w:rsidR="005D7CAE" w:rsidRPr="00D03964" w:rsidRDefault="005D7CAE" w:rsidP="005D7CAE">
      <w:pPr>
        <w:rPr>
          <w:rFonts w:ascii="Arial" w:hAnsi="Arial" w:cs="Arial"/>
          <w:bCs/>
          <w:color w:val="222222"/>
          <w:sz w:val="16"/>
          <w:szCs w:val="16"/>
        </w:rPr>
      </w:pPr>
    </w:p>
    <w:tbl>
      <w:tblPr>
        <w:tblStyle w:val="MediumGrid3-Accent1"/>
        <w:tblW w:w="9720" w:type="dxa"/>
        <w:tblLayout w:type="fixed"/>
        <w:tblLook w:val="0000" w:firstRow="0" w:lastRow="0" w:firstColumn="0" w:lastColumn="0" w:noHBand="0" w:noVBand="0"/>
      </w:tblPr>
      <w:tblGrid>
        <w:gridCol w:w="1908"/>
        <w:gridCol w:w="3060"/>
        <w:gridCol w:w="2160"/>
        <w:gridCol w:w="2592"/>
      </w:tblGrid>
      <w:tr w:rsidR="005D7CAE" w:rsidRPr="00D03BE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20" w:type="dxa"/>
            <w:gridSpan w:val="4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First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Line</w:t>
            </w:r>
          </w:p>
        </w:tc>
      </w:tr>
      <w:tr w:rsidR="005D7CAE" w:rsidRPr="00D03BE4" w:rsidTr="00D825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Class</w:t>
            </w:r>
          </w:p>
        </w:tc>
        <w:tc>
          <w:tcPr>
            <w:tcW w:w="306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Examples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Side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Effects</w:t>
            </w:r>
          </w:p>
        </w:tc>
        <w:tc>
          <w:tcPr>
            <w:tcW w:w="2592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Contraindications</w:t>
            </w:r>
          </w:p>
        </w:tc>
      </w:tr>
      <w:tr w:rsidR="005D7CAE" w:rsidRPr="00D03BE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ACEis</w:t>
            </w:r>
            <w:proofErr w:type="spellEnd"/>
          </w:p>
        </w:tc>
        <w:tc>
          <w:tcPr>
            <w:tcW w:w="306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Lisinopril,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Enalapril</w:t>
            </w:r>
            <w:proofErr w:type="spellEnd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, Captopril,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Ramipril, </w:t>
            </w:r>
            <w:proofErr w:type="spellStart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Benzapril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Dry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cough Angioedema Hyperkalemia</w:t>
            </w:r>
          </w:p>
        </w:tc>
        <w:tc>
          <w:tcPr>
            <w:tcW w:w="2592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Angioedema Pregnancy</w:t>
            </w:r>
          </w:p>
        </w:tc>
      </w:tr>
      <w:tr w:rsidR="005D7CAE" w:rsidRPr="00D03BE4" w:rsidTr="00D8258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ARBs</w:t>
            </w:r>
          </w:p>
        </w:tc>
        <w:tc>
          <w:tcPr>
            <w:tcW w:w="306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Losartan,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Candesartan, Valsartan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(same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as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above,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but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less common)</w:t>
            </w:r>
          </w:p>
        </w:tc>
        <w:tc>
          <w:tcPr>
            <w:tcW w:w="2592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CAE" w:rsidRPr="00D03BE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Dihydropyridine</w:t>
            </w:r>
            <w:proofErr w:type="spellEnd"/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CCBs</w:t>
            </w:r>
          </w:p>
        </w:tc>
        <w:tc>
          <w:tcPr>
            <w:tcW w:w="306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Nifedipine Amlodipine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LE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edema HA,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flushing,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constipation</w:t>
            </w:r>
          </w:p>
        </w:tc>
        <w:tc>
          <w:tcPr>
            <w:tcW w:w="2592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CAE" w:rsidRPr="00D03BE4" w:rsidTr="00D8258D">
        <w:trPr>
          <w:trHeight w:val="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Thiazide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Diuretics</w:t>
            </w:r>
          </w:p>
        </w:tc>
        <w:tc>
          <w:tcPr>
            <w:tcW w:w="306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Chlorthalidone HCTZ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Hyperglycemia Hyperuricemia Hypokalemia Hyponatremia</w:t>
            </w:r>
          </w:p>
        </w:tc>
        <w:tc>
          <w:tcPr>
            <w:tcW w:w="2592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Gout Sulfa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allergy</w:t>
            </w:r>
          </w:p>
        </w:tc>
      </w:tr>
    </w:tbl>
    <w:p w:rsidR="005D7CAE" w:rsidRPr="00D03BE4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</w:p>
    <w:tbl>
      <w:tblPr>
        <w:tblStyle w:val="MediumGrid3-Accent1"/>
        <w:tblpPr w:leftFromText="180" w:rightFromText="180" w:vertAnchor="text" w:horzAnchor="page" w:tblpX="3889" w:tblpY="305"/>
        <w:tblW w:w="4870" w:type="dxa"/>
        <w:tblLayout w:type="fixed"/>
        <w:tblLook w:val="0000" w:firstRow="0" w:lastRow="0" w:firstColumn="0" w:lastColumn="0" w:noHBand="0" w:noVBand="0"/>
      </w:tblPr>
      <w:tblGrid>
        <w:gridCol w:w="1628"/>
        <w:gridCol w:w="3242"/>
      </w:tblGrid>
      <w:tr w:rsidR="005D7CAE" w:rsidRPr="00D03BE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0" w:type="dxa"/>
            <w:gridSpan w:val="2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Second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Line</w:t>
            </w:r>
          </w:p>
        </w:tc>
      </w:tr>
      <w:tr w:rsidR="005D7CAE" w:rsidRPr="00D03BE4" w:rsidTr="00D8258D">
        <w:trPr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Loop</w:t>
            </w: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Diuretics</w:t>
            </w:r>
          </w:p>
        </w:tc>
        <w:tc>
          <w:tcPr>
            <w:tcW w:w="3242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Furosemide Bumetanide </w:t>
            </w:r>
            <w:proofErr w:type="spellStart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Torsemide</w:t>
            </w:r>
            <w:proofErr w:type="spellEnd"/>
          </w:p>
        </w:tc>
      </w:tr>
      <w:tr w:rsidR="005D7CAE" w:rsidRPr="00D03BE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β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-blockers</w:t>
            </w:r>
          </w:p>
        </w:tc>
        <w:tc>
          <w:tcPr>
            <w:tcW w:w="3242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Labetalol Carvedilol</w:t>
            </w:r>
          </w:p>
        </w:tc>
      </w:tr>
      <w:tr w:rsidR="005D7CAE" w:rsidRPr="00D03BE4" w:rsidTr="00D8258D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Vasodilators</w:t>
            </w:r>
          </w:p>
        </w:tc>
        <w:tc>
          <w:tcPr>
            <w:tcW w:w="3242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Hydralazine</w:t>
            </w:r>
          </w:p>
        </w:tc>
      </w:tr>
      <w:tr w:rsidR="005D7CAE" w:rsidRPr="00D03BE4" w:rsidTr="00D82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color w:val="222222"/>
                <w:sz w:val="18"/>
                <w:szCs w:val="18"/>
              </w:rPr>
              <w:t xml:space="preserve">α </w:t>
            </w: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-blockers</w:t>
            </w:r>
          </w:p>
        </w:tc>
        <w:tc>
          <w:tcPr>
            <w:tcW w:w="3242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Clonidine Doxazosin</w:t>
            </w:r>
          </w:p>
        </w:tc>
      </w:tr>
      <w:tr w:rsidR="005D7CAE" w:rsidRPr="00D03BE4" w:rsidTr="00D8258D">
        <w:trPr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Aldosterone Antagonists</w:t>
            </w:r>
          </w:p>
        </w:tc>
        <w:tc>
          <w:tcPr>
            <w:tcW w:w="3242" w:type="dxa"/>
          </w:tcPr>
          <w:p w:rsidR="005D7CAE" w:rsidRPr="00D03BE4" w:rsidRDefault="005D7CAE" w:rsidP="00D8258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Spironolactone </w:t>
            </w:r>
            <w:proofErr w:type="spellStart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Epleronone</w:t>
            </w:r>
            <w:proofErr w:type="spellEnd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>Amiloride</w:t>
            </w:r>
            <w:proofErr w:type="spellEnd"/>
            <w:r w:rsidRPr="00D03BE4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 Triamterene</w:t>
            </w:r>
          </w:p>
        </w:tc>
      </w:tr>
    </w:tbl>
    <w:p w:rsidR="005D7CAE" w:rsidRPr="005447F1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</w:p>
    <w:p w:rsidR="005D7CAE" w:rsidRPr="005447F1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</w:p>
    <w:p w:rsidR="005D7CAE" w:rsidRPr="005447F1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D7CAE" w:rsidRPr="005447F1" w:rsidRDefault="005D7CAE" w:rsidP="005D7CAE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5447F1">
        <w:rPr>
          <w:rFonts w:ascii="Arial" w:hAnsi="Arial" w:cs="Arial"/>
          <w:b/>
          <w:bCs/>
          <w:color w:val="FF0000"/>
          <w:sz w:val="18"/>
          <w:szCs w:val="18"/>
        </w:rPr>
        <w:lastRenderedPageBreak/>
        <w:t>HTN AT IMA</w:t>
      </w:r>
    </w:p>
    <w:p w:rsidR="005D7CAE" w:rsidRPr="005447F1" w:rsidRDefault="005D7CAE" w:rsidP="005D7CAE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 w:themeColor="text1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At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IMA If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BP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&gt;140/90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(or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&gt;other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target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BP),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recheck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once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your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patient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the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room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(BP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often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taken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with clothes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on,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without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adequate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rest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time,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etc.,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triage) </w:t>
      </w:r>
    </w:p>
    <w:p w:rsidR="005D7CAE" w:rsidRPr="005447F1" w:rsidRDefault="005D7CAE" w:rsidP="005D7CAE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 w:themeColor="text1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If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BP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persistently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elevated,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do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med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rec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and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make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sure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your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patient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taking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all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of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their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home anti-hypertensives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(did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they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run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out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of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refills?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Are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they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taking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them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correctly?).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Also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check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for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any BP-raising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meds). </w:t>
      </w:r>
    </w:p>
    <w:p w:rsidR="005D7CAE" w:rsidRPr="005447F1" w:rsidRDefault="005D7CAE" w:rsidP="005D7CAE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 w:themeColor="text1"/>
          <w:sz w:val="18"/>
          <w:szCs w:val="18"/>
        </w:rPr>
      </w:pPr>
      <w:r w:rsidRPr="005447F1">
        <w:rPr>
          <w:rFonts w:ascii="Arial" w:hAnsi="Arial" w:cs="Arial"/>
          <w:bCs/>
          <w:color w:val="222222"/>
          <w:sz w:val="18"/>
          <w:szCs w:val="18"/>
        </w:rPr>
        <w:t>If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concerned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for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true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lack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of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BP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control,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optimize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current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medication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dosages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before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adding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other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agents. Have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patient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return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for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BP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check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2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weeks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(can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be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MD-visit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NP-visit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an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RN-visit, depending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on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need)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to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see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whether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your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intervention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is</w:t>
      </w:r>
      <w:r w:rsidRPr="005447F1">
        <w:rPr>
          <w:rFonts w:ascii="Arial" w:hAnsi="Arial" w:cs="Arial"/>
          <w:color w:val="222222"/>
          <w:sz w:val="18"/>
          <w:szCs w:val="18"/>
        </w:rPr>
        <w:t xml:space="preserve"> 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>helping. </w:t>
      </w:r>
    </w:p>
    <w:p w:rsidR="005D7CAE" w:rsidRPr="005447F1" w:rsidRDefault="005D7CAE" w:rsidP="005D7CAE">
      <w:pPr>
        <w:pStyle w:val="ListParagraph"/>
        <w:numPr>
          <w:ilvl w:val="1"/>
          <w:numId w:val="4"/>
        </w:numPr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222222"/>
          <w:sz w:val="18"/>
          <w:szCs w:val="18"/>
        </w:rPr>
        <w:t>Use .BPINSTRUCTIONS</w:t>
      </w:r>
      <w:r w:rsidRPr="005447F1">
        <w:rPr>
          <w:rFonts w:ascii="Arial" w:hAnsi="Arial" w:cs="Arial"/>
          <w:bCs/>
          <w:color w:val="222222"/>
          <w:sz w:val="18"/>
          <w:szCs w:val="18"/>
        </w:rPr>
        <w:t xml:space="preserve"> at bottom of your note to give specific instructions about how to titrate BP medications when they return for follow up </w:t>
      </w:r>
    </w:p>
    <w:p w:rsidR="005D7CAE" w:rsidRPr="00A6409E" w:rsidRDefault="005D7CAE" w:rsidP="005D7CAE">
      <w:pPr>
        <w:rPr>
          <w:rFonts w:ascii="Arial" w:hAnsi="Arial" w:cs="Arial"/>
          <w:bCs/>
          <w:color w:val="222222"/>
          <w:sz w:val="18"/>
          <w:szCs w:val="18"/>
        </w:rPr>
      </w:pPr>
    </w:p>
    <w:p w:rsidR="005F53CB" w:rsidRDefault="005F53CB">
      <w:bookmarkStart w:id="0" w:name="_GoBack"/>
      <w:bookmarkEnd w:id="0"/>
    </w:p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74C9"/>
    <w:multiLevelType w:val="hybridMultilevel"/>
    <w:tmpl w:val="297E413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3AC2B5E"/>
    <w:multiLevelType w:val="hybridMultilevel"/>
    <w:tmpl w:val="03FA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82F"/>
    <w:multiLevelType w:val="hybridMultilevel"/>
    <w:tmpl w:val="0674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72FFA"/>
    <w:multiLevelType w:val="hybridMultilevel"/>
    <w:tmpl w:val="86DE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AE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D7CAE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4FA7F-AA77-4DDE-9D73-BC8CCBA6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C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AE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5D7CAE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1</cp:revision>
  <dcterms:created xsi:type="dcterms:W3CDTF">2017-09-11T11:49:00Z</dcterms:created>
  <dcterms:modified xsi:type="dcterms:W3CDTF">2017-09-11T11:49:00Z</dcterms:modified>
</cp:coreProperties>
</file>