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A5" w:rsidRDefault="00A11FA5" w:rsidP="00A11FA5">
      <w:pPr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99493F">
        <w:rPr>
          <w:rFonts w:ascii="Arial" w:eastAsia="Times New Roman" w:hAnsi="Arial" w:cs="Arial"/>
          <w:b/>
          <w:color w:val="FF0000"/>
          <w:sz w:val="18"/>
          <w:szCs w:val="18"/>
        </w:rPr>
        <w:t>10. GERD/ Dyspepsia</w:t>
      </w:r>
      <w:r w:rsidRPr="0099493F"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 w:rsidRPr="0099493F"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 w:rsidRPr="0099493F"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 w:rsidRPr="0099493F"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 w:rsidRPr="0099493F"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 w:rsidRPr="0099493F"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 w:rsidRPr="0099493F">
        <w:rPr>
          <w:rFonts w:ascii="Arial" w:eastAsia="Times New Roman" w:hAnsi="Arial" w:cs="Arial"/>
          <w:b/>
          <w:color w:val="FF0000"/>
          <w:sz w:val="18"/>
          <w:szCs w:val="18"/>
        </w:rPr>
        <w:tab/>
        <w:t>by Sarah Lopatin</w:t>
      </w:r>
    </w:p>
    <w:p w:rsidR="00A11FA5" w:rsidRDefault="00A11FA5" w:rsidP="00A11FA5">
      <w:pPr>
        <w:rPr>
          <w:rFonts w:ascii="Arial" w:eastAsia="Times New Roman" w:hAnsi="Arial" w:cs="Arial"/>
          <w:b/>
          <w:color w:val="FF0000"/>
          <w:sz w:val="18"/>
          <w:szCs w:val="18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</w:rPr>
        <w:t>Overview:</w:t>
      </w:r>
    </w:p>
    <w:p w:rsidR="00A11FA5" w:rsidRPr="0099493F" w:rsidRDefault="00A11FA5" w:rsidP="00A11FA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99493F">
        <w:rPr>
          <w:rFonts w:ascii="Arial" w:eastAsia="Times New Roman" w:hAnsi="Arial" w:cs="Arial"/>
          <w:sz w:val="18"/>
          <w:szCs w:val="18"/>
        </w:rPr>
        <w:t>Definition of Dyspepsia</w:t>
      </w:r>
      <w:r w:rsidRPr="0099493F">
        <w:rPr>
          <w:rFonts w:ascii="Arial" w:hAnsi="Arial" w:cs="Arial"/>
          <w:sz w:val="18"/>
          <w:szCs w:val="18"/>
        </w:rPr>
        <w:t xml:space="preserve"> (ROME IV criteria)</w:t>
      </w:r>
    </w:p>
    <w:p w:rsidR="00A11FA5" w:rsidRPr="0099493F" w:rsidRDefault="00A11FA5" w:rsidP="00A11FA5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sz w:val="18"/>
          <w:szCs w:val="18"/>
        </w:rPr>
      </w:pPr>
      <w:r w:rsidRPr="0099493F">
        <w:rPr>
          <w:rFonts w:ascii="Arial" w:hAnsi="Arial" w:cs="Arial"/>
          <w:sz w:val="18"/>
          <w:szCs w:val="18"/>
        </w:rPr>
        <w:t>&gt;1 of the following symptoms</w:t>
      </w:r>
      <w:r>
        <w:rPr>
          <w:rFonts w:ascii="Arial" w:hAnsi="Arial" w:cs="Arial"/>
          <w:sz w:val="18"/>
          <w:szCs w:val="18"/>
        </w:rPr>
        <w:t>:</w:t>
      </w:r>
    </w:p>
    <w:p w:rsidR="00A11FA5" w:rsidRPr="0099493F" w:rsidRDefault="00A11FA5" w:rsidP="00A11FA5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b/>
          <w:sz w:val="18"/>
          <w:szCs w:val="18"/>
        </w:rPr>
      </w:pPr>
      <w:r w:rsidRPr="0099493F">
        <w:rPr>
          <w:rFonts w:ascii="Arial" w:hAnsi="Arial" w:cs="Arial"/>
          <w:sz w:val="18"/>
          <w:szCs w:val="18"/>
        </w:rPr>
        <w:t xml:space="preserve">Postprandial fullness </w:t>
      </w:r>
    </w:p>
    <w:p w:rsidR="00A11FA5" w:rsidRPr="0099493F" w:rsidRDefault="00A11FA5" w:rsidP="00A11FA5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b/>
          <w:sz w:val="18"/>
          <w:szCs w:val="18"/>
        </w:rPr>
      </w:pPr>
      <w:r w:rsidRPr="0099493F">
        <w:rPr>
          <w:rFonts w:ascii="Arial" w:hAnsi="Arial" w:cs="Arial"/>
          <w:sz w:val="18"/>
          <w:szCs w:val="18"/>
        </w:rPr>
        <w:t xml:space="preserve">Early satiation </w:t>
      </w:r>
    </w:p>
    <w:p w:rsidR="00A11FA5" w:rsidRPr="0099493F" w:rsidRDefault="00A11FA5" w:rsidP="00A11FA5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b/>
          <w:sz w:val="18"/>
          <w:szCs w:val="18"/>
        </w:rPr>
      </w:pPr>
      <w:r w:rsidRPr="0099493F">
        <w:rPr>
          <w:rFonts w:ascii="Arial" w:hAnsi="Arial" w:cs="Arial"/>
          <w:sz w:val="18"/>
          <w:szCs w:val="18"/>
        </w:rPr>
        <w:t xml:space="preserve">Epigastric pain or burning </w:t>
      </w:r>
    </w:p>
    <w:p w:rsidR="00A11FA5" w:rsidRPr="0099493F" w:rsidRDefault="00A11FA5" w:rsidP="00A11FA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18"/>
          <w:szCs w:val="18"/>
        </w:rPr>
      </w:pPr>
      <w:r w:rsidRPr="0099493F">
        <w:rPr>
          <w:rFonts w:ascii="Arial" w:hAnsi="Arial" w:cs="Arial"/>
          <w:sz w:val="18"/>
          <w:szCs w:val="18"/>
        </w:rPr>
        <w:t xml:space="preserve">Etiologies: ~25% underlying organic causes, ~75% functional/idiopathic </w:t>
      </w:r>
    </w:p>
    <w:p w:rsidR="00A11FA5" w:rsidRPr="0099493F" w:rsidRDefault="00A11FA5" w:rsidP="00A11FA5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sz w:val="18"/>
          <w:szCs w:val="18"/>
        </w:rPr>
      </w:pPr>
      <w:r w:rsidRPr="0099493F">
        <w:rPr>
          <w:rFonts w:ascii="Arial" w:hAnsi="Arial" w:cs="Arial"/>
          <w:sz w:val="18"/>
          <w:szCs w:val="18"/>
        </w:rPr>
        <w:t xml:space="preserve">Organic/structural: PUD, GERD, Gastritis, Malignancy </w:t>
      </w:r>
    </w:p>
    <w:p w:rsidR="00A11FA5" w:rsidRPr="003C3DE3" w:rsidRDefault="00A11FA5" w:rsidP="00A11FA5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sz w:val="18"/>
          <w:szCs w:val="18"/>
        </w:rPr>
      </w:pPr>
      <w:r w:rsidRPr="0099493F">
        <w:rPr>
          <w:rFonts w:ascii="Arial" w:hAnsi="Arial" w:cs="Arial"/>
          <w:sz w:val="18"/>
          <w:szCs w:val="18"/>
        </w:rPr>
        <w:t xml:space="preserve">Functional: meeting ROME IV criteria with no underlying structural disease (diagnosis of exclusion) </w:t>
      </w:r>
    </w:p>
    <w:p w:rsidR="00A11FA5" w:rsidRDefault="00A11FA5" w:rsidP="00A11FA5">
      <w:pPr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2EC1741" wp14:editId="16450E67">
            <wp:extent cx="2288263" cy="946506"/>
            <wp:effectExtent l="0" t="0" r="0" b="0"/>
            <wp:docPr id="53" name="Picture 53" descr="Macintosh HD:Users:Ilana:Desktop:Screen Shot 2017-08-25 at 7.03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Ilana:Desktop:Screen Shot 2017-08-25 at 7.03.0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095" cy="94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A5" w:rsidRDefault="00A11FA5" w:rsidP="00A11FA5">
      <w:pPr>
        <w:rPr>
          <w:rFonts w:ascii="Arial" w:hAnsi="Arial" w:cs="Arial"/>
          <w:sz w:val="18"/>
          <w:szCs w:val="18"/>
        </w:rPr>
      </w:pPr>
    </w:p>
    <w:p w:rsidR="00A11FA5" w:rsidRPr="0099493F" w:rsidRDefault="00A11FA5" w:rsidP="00A11FA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99493F">
        <w:rPr>
          <w:rFonts w:ascii="Arial" w:hAnsi="Arial" w:cs="Arial"/>
          <w:sz w:val="18"/>
          <w:szCs w:val="18"/>
        </w:rPr>
        <w:t>Selected differential diagnosis</w:t>
      </w:r>
    </w:p>
    <w:p w:rsidR="00A11FA5" w:rsidRPr="0099493F" w:rsidRDefault="00A11FA5" w:rsidP="00A11FA5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99493F">
        <w:rPr>
          <w:rFonts w:ascii="Arial" w:hAnsi="Arial" w:cs="Arial"/>
          <w:i/>
          <w:sz w:val="18"/>
          <w:szCs w:val="18"/>
        </w:rPr>
        <w:t xml:space="preserve">Coronary artery disease </w:t>
      </w:r>
    </w:p>
    <w:p w:rsidR="00A11FA5" w:rsidRPr="0099493F" w:rsidRDefault="00A11FA5" w:rsidP="00A11FA5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99493F">
        <w:rPr>
          <w:rFonts w:ascii="Arial" w:hAnsi="Arial" w:cs="Arial"/>
          <w:sz w:val="18"/>
          <w:szCs w:val="18"/>
        </w:rPr>
        <w:t xml:space="preserve">Biliary tract disease </w:t>
      </w:r>
    </w:p>
    <w:p w:rsidR="00A11FA5" w:rsidRPr="0099493F" w:rsidRDefault="00A11FA5" w:rsidP="00A11FA5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99493F">
        <w:rPr>
          <w:rFonts w:ascii="Arial" w:hAnsi="Arial" w:cs="Arial"/>
          <w:sz w:val="18"/>
          <w:szCs w:val="18"/>
        </w:rPr>
        <w:t xml:space="preserve">Pancreatitis </w:t>
      </w:r>
    </w:p>
    <w:p w:rsidR="00A11FA5" w:rsidRPr="0099493F" w:rsidRDefault="00A11FA5" w:rsidP="00A11FA5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99493F">
        <w:rPr>
          <w:rFonts w:ascii="Arial" w:hAnsi="Arial" w:cs="Arial"/>
          <w:sz w:val="18"/>
          <w:szCs w:val="18"/>
        </w:rPr>
        <w:t xml:space="preserve">Metabolic derangements (hypercalcemia) </w:t>
      </w:r>
    </w:p>
    <w:p w:rsidR="00A11FA5" w:rsidRPr="0099493F" w:rsidRDefault="00A11FA5" w:rsidP="00A11FA5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99493F">
        <w:rPr>
          <w:rFonts w:ascii="Arial" w:hAnsi="Arial" w:cs="Arial"/>
          <w:sz w:val="18"/>
          <w:szCs w:val="18"/>
        </w:rPr>
        <w:t xml:space="preserve">Chronic mesenteric ischemia </w:t>
      </w:r>
    </w:p>
    <w:p w:rsidR="00A11FA5" w:rsidRPr="0099493F" w:rsidRDefault="00A11FA5" w:rsidP="00A11FA5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101600</wp:posOffset>
            </wp:positionV>
            <wp:extent cx="1829055" cy="1362265"/>
            <wp:effectExtent l="0" t="0" r="0" b="9525"/>
            <wp:wrapThrough wrapText="bothSides">
              <wp:wrapPolygon edited="0">
                <wp:start x="0" y="0"/>
                <wp:lineTo x="0" y="21449"/>
                <wp:lineTo x="21375" y="21449"/>
                <wp:lineTo x="213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055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93F">
        <w:rPr>
          <w:rFonts w:ascii="Arial" w:hAnsi="Arial" w:cs="Arial"/>
          <w:sz w:val="18"/>
          <w:szCs w:val="18"/>
        </w:rPr>
        <w:t xml:space="preserve">Gastroparesis </w:t>
      </w:r>
    </w:p>
    <w:p w:rsidR="00A11FA5" w:rsidRPr="0099493F" w:rsidRDefault="00A11FA5" w:rsidP="00A11FA5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99493F">
        <w:rPr>
          <w:rFonts w:ascii="Arial" w:hAnsi="Arial" w:cs="Arial"/>
          <w:sz w:val="18"/>
          <w:szCs w:val="18"/>
        </w:rPr>
        <w:t xml:space="preserve">Medications </w:t>
      </w:r>
    </w:p>
    <w:p w:rsidR="00A11FA5" w:rsidRPr="0099493F" w:rsidRDefault="00A11FA5" w:rsidP="00A11FA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99493F">
        <w:rPr>
          <w:rFonts w:ascii="Arial" w:hAnsi="Arial" w:cs="Arial"/>
          <w:sz w:val="18"/>
          <w:szCs w:val="18"/>
        </w:rPr>
        <w:t xml:space="preserve">Initial workup </w:t>
      </w:r>
    </w:p>
    <w:p w:rsidR="00A11FA5" w:rsidRPr="0099493F" w:rsidRDefault="00A11FA5" w:rsidP="00A11FA5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99493F">
        <w:rPr>
          <w:rFonts w:ascii="Arial" w:hAnsi="Arial" w:cs="Arial"/>
          <w:sz w:val="18"/>
          <w:szCs w:val="18"/>
        </w:rPr>
        <w:t>History</w:t>
      </w:r>
      <w:r>
        <w:rPr>
          <w:rFonts w:ascii="Arial" w:hAnsi="Arial" w:cs="Arial"/>
          <w:sz w:val="18"/>
          <w:szCs w:val="18"/>
        </w:rPr>
        <w:t xml:space="preserve"> &amp; physical: </w:t>
      </w:r>
      <w:r w:rsidRPr="0099493F">
        <w:rPr>
          <w:rFonts w:ascii="Arial" w:hAnsi="Arial" w:cs="Arial"/>
          <w:b/>
          <w:sz w:val="18"/>
          <w:szCs w:val="18"/>
        </w:rPr>
        <w:t>rule out ALARM FEATURES:</w:t>
      </w:r>
    </w:p>
    <w:p w:rsidR="00A11FA5" w:rsidRDefault="00A11FA5" w:rsidP="00A11FA5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99493F">
        <w:rPr>
          <w:rFonts w:ascii="Arial" w:hAnsi="Arial" w:cs="Arial"/>
          <w:sz w:val="18"/>
          <w:szCs w:val="18"/>
        </w:rPr>
        <w:t xml:space="preserve">Onset age &gt;55 </w:t>
      </w:r>
    </w:p>
    <w:p w:rsidR="00A11FA5" w:rsidRDefault="00A11FA5" w:rsidP="00A11FA5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99493F">
        <w:rPr>
          <w:rFonts w:ascii="Arial" w:hAnsi="Arial" w:cs="Arial"/>
          <w:sz w:val="18"/>
          <w:szCs w:val="18"/>
        </w:rPr>
        <w:t>Family</w:t>
      </w:r>
      <w:r>
        <w:rPr>
          <w:rFonts w:ascii="Arial" w:hAnsi="Arial" w:cs="Arial"/>
          <w:sz w:val="18"/>
          <w:szCs w:val="18"/>
        </w:rPr>
        <w:t xml:space="preserve"> history of upper GI malignancy</w:t>
      </w:r>
    </w:p>
    <w:p w:rsidR="00A11FA5" w:rsidRDefault="00A11FA5" w:rsidP="00A11FA5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99493F">
        <w:rPr>
          <w:rFonts w:ascii="Arial" w:hAnsi="Arial" w:cs="Arial"/>
          <w:sz w:val="18"/>
          <w:szCs w:val="18"/>
        </w:rPr>
        <w:t xml:space="preserve">Weight loss </w:t>
      </w:r>
      <w:bookmarkStart w:id="0" w:name="_GoBack"/>
      <w:bookmarkEnd w:id="0"/>
    </w:p>
    <w:p w:rsidR="00A11FA5" w:rsidRDefault="00A11FA5" w:rsidP="00A11FA5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99493F">
        <w:rPr>
          <w:rFonts w:ascii="Arial" w:hAnsi="Arial" w:cs="Arial"/>
          <w:sz w:val="18"/>
          <w:szCs w:val="18"/>
        </w:rPr>
        <w:t xml:space="preserve">GI bleeding </w:t>
      </w:r>
    </w:p>
    <w:p w:rsidR="00A11FA5" w:rsidRDefault="00A11FA5" w:rsidP="00A11FA5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99493F">
        <w:rPr>
          <w:rFonts w:ascii="Arial" w:hAnsi="Arial" w:cs="Arial"/>
          <w:sz w:val="18"/>
          <w:szCs w:val="18"/>
        </w:rPr>
        <w:t xml:space="preserve">Progressive dysphagia, odynophagia </w:t>
      </w:r>
    </w:p>
    <w:p w:rsidR="00A11FA5" w:rsidRDefault="00A11FA5" w:rsidP="00A11FA5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99493F">
        <w:rPr>
          <w:rFonts w:ascii="Arial" w:hAnsi="Arial" w:cs="Arial"/>
          <w:sz w:val="18"/>
          <w:szCs w:val="18"/>
        </w:rPr>
        <w:t xml:space="preserve">Iron deficiency anemia </w:t>
      </w:r>
    </w:p>
    <w:p w:rsidR="00A11FA5" w:rsidRDefault="00A11FA5" w:rsidP="00A11FA5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99493F">
        <w:rPr>
          <w:rFonts w:ascii="Arial" w:hAnsi="Arial" w:cs="Arial"/>
          <w:sz w:val="18"/>
          <w:szCs w:val="18"/>
        </w:rPr>
        <w:t xml:space="preserve">Vomiting </w:t>
      </w:r>
    </w:p>
    <w:p w:rsidR="00A11FA5" w:rsidRDefault="00A11FA5" w:rsidP="00A11FA5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99493F">
        <w:rPr>
          <w:rFonts w:ascii="Arial" w:hAnsi="Arial" w:cs="Arial"/>
          <w:sz w:val="18"/>
          <w:szCs w:val="18"/>
        </w:rPr>
        <w:t xml:space="preserve">Palpable mass, lymphadenopathy </w:t>
      </w:r>
    </w:p>
    <w:p w:rsidR="00A11FA5" w:rsidRDefault="00A11FA5" w:rsidP="00A11FA5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99493F">
        <w:rPr>
          <w:rFonts w:ascii="Arial" w:hAnsi="Arial" w:cs="Arial"/>
          <w:sz w:val="18"/>
          <w:szCs w:val="18"/>
        </w:rPr>
        <w:t xml:space="preserve">Jaundice </w:t>
      </w:r>
    </w:p>
    <w:p w:rsidR="00A11FA5" w:rsidRPr="0099493F" w:rsidRDefault="00A11FA5" w:rsidP="00A11FA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99493F">
        <w:rPr>
          <w:rFonts w:ascii="Arial" w:hAnsi="Arial" w:cs="Arial"/>
          <w:sz w:val="18"/>
          <w:szCs w:val="18"/>
        </w:rPr>
        <w:t xml:space="preserve">Management </w:t>
      </w:r>
    </w:p>
    <w:p w:rsidR="00A11FA5" w:rsidRDefault="00A11FA5" w:rsidP="00A11FA5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99493F">
        <w:rPr>
          <w:rFonts w:ascii="Arial" w:hAnsi="Arial" w:cs="Arial"/>
          <w:sz w:val="18"/>
          <w:szCs w:val="18"/>
        </w:rPr>
        <w:t xml:space="preserve">Labs: CBC (for iron deficiency anemia), CMP (hepatobiliary etiologies) </w:t>
      </w:r>
    </w:p>
    <w:p w:rsidR="00A11FA5" w:rsidRDefault="00A11FA5" w:rsidP="00A11FA5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99493F">
        <w:rPr>
          <w:rFonts w:ascii="Arial" w:hAnsi="Arial" w:cs="Arial"/>
          <w:sz w:val="18"/>
          <w:szCs w:val="18"/>
        </w:rPr>
        <w:t xml:space="preserve">If </w:t>
      </w:r>
      <w:r>
        <w:rPr>
          <w:rFonts w:ascii="Arial" w:hAnsi="Arial" w:cs="Arial"/>
          <w:sz w:val="18"/>
          <w:szCs w:val="18"/>
        </w:rPr>
        <w:t xml:space="preserve">age &gt;55 or </w:t>
      </w:r>
      <w:r w:rsidRPr="0099493F">
        <w:rPr>
          <w:rFonts w:ascii="Arial" w:hAnsi="Arial" w:cs="Arial"/>
          <w:sz w:val="18"/>
          <w:szCs w:val="18"/>
        </w:rPr>
        <w:t xml:space="preserve">+ alarm symptoms </w:t>
      </w:r>
      <w:r w:rsidRPr="0099493F">
        <w:sym w:font="Wingdings" w:char="F0E0"/>
      </w:r>
      <w:r w:rsidRPr="0099493F">
        <w:rPr>
          <w:rFonts w:ascii="Arial" w:hAnsi="Arial" w:cs="Arial"/>
          <w:sz w:val="18"/>
          <w:szCs w:val="18"/>
        </w:rPr>
        <w:t xml:space="preserve"> referral to GI for early endoscopy  </w:t>
      </w:r>
    </w:p>
    <w:p w:rsidR="00A11FA5" w:rsidRDefault="00A11FA5" w:rsidP="00A11FA5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age &lt;55 and – alarm symptoms </w:t>
      </w:r>
      <w:r w:rsidRPr="003C3DE3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  <w:sz w:val="18"/>
          <w:szCs w:val="18"/>
        </w:rPr>
        <w:t xml:space="preserve"> test for H. pylori</w:t>
      </w:r>
    </w:p>
    <w:p w:rsidR="00A11FA5" w:rsidRDefault="00A11FA5" w:rsidP="00A11FA5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H. pylori positive, treat </w:t>
      </w:r>
      <w:r w:rsidRPr="003C3DE3">
        <w:rPr>
          <w:rFonts w:ascii="Arial" w:hAnsi="Arial" w:cs="Arial"/>
          <w:sz w:val="18"/>
          <w:szCs w:val="18"/>
        </w:rPr>
        <w:t xml:space="preserve">with triple therapy  (clarithromycin, amoxicillin, PPI) </w:t>
      </w:r>
    </w:p>
    <w:p w:rsidR="00A11FA5" w:rsidRDefault="00A11FA5" w:rsidP="00A11FA5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H. pylori negative, PPI trial x 8 weeks (no benefit of any specific PPI) </w:t>
      </w:r>
    </w:p>
    <w:p w:rsidR="00A11FA5" w:rsidRPr="008D0343" w:rsidRDefault="00A11FA5" w:rsidP="00A11FA5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typical GERD symptoms, educate on diet/lifestyle modifications and consider PPI</w:t>
      </w:r>
    </w:p>
    <w:p w:rsidR="00A11FA5" w:rsidRDefault="00A11FA5" w:rsidP="00A11FA5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fails, reassess diagnosis, consider referral to GI for endoscopy</w:t>
      </w:r>
    </w:p>
    <w:p w:rsidR="00A11FA5" w:rsidRPr="0099493F" w:rsidRDefault="00A11FA5" w:rsidP="00A11FA5">
      <w:pPr>
        <w:rPr>
          <w:rFonts w:ascii="Arial" w:hAnsi="Arial" w:cs="Arial"/>
          <w:sz w:val="18"/>
          <w:szCs w:val="18"/>
        </w:rPr>
      </w:pPr>
    </w:p>
    <w:p w:rsidR="00A11FA5" w:rsidRPr="003C3DE3" w:rsidRDefault="00A11FA5" w:rsidP="00A11FA5">
      <w:pPr>
        <w:rPr>
          <w:rFonts w:ascii="Arial" w:hAnsi="Arial" w:cs="Arial"/>
          <w:b/>
          <w:color w:val="FF0000"/>
          <w:sz w:val="18"/>
          <w:szCs w:val="18"/>
        </w:rPr>
      </w:pPr>
      <w:r w:rsidRPr="003C3DE3">
        <w:rPr>
          <w:rFonts w:ascii="Arial" w:hAnsi="Arial" w:cs="Arial"/>
          <w:b/>
          <w:color w:val="FF0000"/>
          <w:sz w:val="18"/>
          <w:szCs w:val="18"/>
        </w:rPr>
        <w:t xml:space="preserve">AT IMA </w:t>
      </w:r>
    </w:p>
    <w:p w:rsidR="00A11FA5" w:rsidRPr="003C3DE3" w:rsidRDefault="00A11FA5" w:rsidP="00A11FA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3C3DE3">
        <w:rPr>
          <w:rFonts w:ascii="Arial" w:hAnsi="Arial" w:cs="Arial"/>
          <w:sz w:val="18"/>
          <w:szCs w:val="18"/>
        </w:rPr>
        <w:t>Order “Stool H. Pylori Ag (Feces)”</w:t>
      </w:r>
    </w:p>
    <w:p w:rsidR="00A11FA5" w:rsidRPr="003C3DE3" w:rsidRDefault="00A11FA5" w:rsidP="00A11FA5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3C3DE3"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T serum Ag as it</w:t>
      </w:r>
      <w:r w:rsidRPr="003C3DE3">
        <w:rPr>
          <w:rFonts w:ascii="Arial" w:hAnsi="Arial" w:cs="Arial"/>
          <w:sz w:val="18"/>
          <w:szCs w:val="18"/>
        </w:rPr>
        <w:t xml:space="preserve"> will be positive if someone has had H. pylori in the past and </w:t>
      </w:r>
      <w:r>
        <w:rPr>
          <w:rFonts w:ascii="Arial" w:hAnsi="Arial" w:cs="Arial"/>
          <w:sz w:val="18"/>
          <w:szCs w:val="18"/>
        </w:rPr>
        <w:t xml:space="preserve">had </w:t>
      </w:r>
      <w:r w:rsidRPr="003C3DE3">
        <w:rPr>
          <w:rFonts w:ascii="Arial" w:hAnsi="Arial" w:cs="Arial"/>
          <w:sz w:val="18"/>
          <w:szCs w:val="18"/>
        </w:rPr>
        <w:t xml:space="preserve">been treated </w:t>
      </w:r>
    </w:p>
    <w:p w:rsidR="00A11FA5" w:rsidRPr="003C3DE3" w:rsidRDefault="00A11FA5" w:rsidP="00A11FA5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3C3DE3">
        <w:rPr>
          <w:rFonts w:ascii="Arial" w:hAnsi="Arial" w:cs="Arial"/>
          <w:sz w:val="18"/>
          <w:szCs w:val="18"/>
        </w:rPr>
        <w:t xml:space="preserve">If patient can give sample in office, order as “current” order </w:t>
      </w:r>
    </w:p>
    <w:p w:rsidR="00A11FA5" w:rsidRPr="003C3DE3" w:rsidRDefault="00A11FA5" w:rsidP="00A11FA5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3C3DE3">
        <w:rPr>
          <w:rFonts w:ascii="Arial" w:hAnsi="Arial" w:cs="Arial"/>
          <w:sz w:val="18"/>
          <w:szCs w:val="18"/>
        </w:rPr>
        <w:t xml:space="preserve">If patient cannot give sample, give specimen cup </w:t>
      </w:r>
      <w:r>
        <w:rPr>
          <w:rFonts w:ascii="Arial" w:hAnsi="Arial" w:cs="Arial"/>
          <w:sz w:val="18"/>
          <w:szCs w:val="18"/>
        </w:rPr>
        <w:t>for</w:t>
      </w:r>
      <w:r w:rsidRPr="003C3DE3">
        <w:rPr>
          <w:rFonts w:ascii="Arial" w:hAnsi="Arial" w:cs="Arial"/>
          <w:sz w:val="18"/>
          <w:szCs w:val="18"/>
        </w:rPr>
        <w:t xml:space="preserve"> home and place order as “future” </w:t>
      </w:r>
    </w:p>
    <w:p w:rsidR="00A11FA5" w:rsidRPr="003C3DE3" w:rsidRDefault="00A11FA5" w:rsidP="00A11FA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3C3DE3">
        <w:rPr>
          <w:rFonts w:ascii="Arial" w:hAnsi="Arial" w:cs="Arial"/>
          <w:sz w:val="18"/>
          <w:szCs w:val="18"/>
        </w:rPr>
        <w:t xml:space="preserve">Order “Consult to Gastroenterology” if + alarm symptoms and needs evaluation for endoscopy </w:t>
      </w:r>
    </w:p>
    <w:p w:rsidR="00A11FA5" w:rsidRPr="0099493F" w:rsidRDefault="00A11FA5" w:rsidP="00A11FA5">
      <w:pPr>
        <w:rPr>
          <w:rFonts w:ascii="Arial" w:hAnsi="Arial" w:cs="Arial"/>
          <w:sz w:val="18"/>
          <w:szCs w:val="18"/>
        </w:rPr>
      </w:pPr>
    </w:p>
    <w:p w:rsidR="00A11FA5" w:rsidRPr="003C3DE3" w:rsidRDefault="00A11FA5" w:rsidP="00A11FA5">
      <w:pPr>
        <w:rPr>
          <w:rFonts w:ascii="Arial" w:hAnsi="Arial" w:cs="Arial"/>
          <w:b/>
          <w:color w:val="FF0000"/>
          <w:sz w:val="18"/>
          <w:szCs w:val="18"/>
        </w:rPr>
      </w:pPr>
      <w:r w:rsidRPr="003C3DE3">
        <w:rPr>
          <w:rFonts w:ascii="Arial" w:hAnsi="Arial" w:cs="Arial"/>
          <w:b/>
          <w:color w:val="FF0000"/>
          <w:sz w:val="18"/>
          <w:szCs w:val="18"/>
        </w:rPr>
        <w:t>Social Determinants of Health</w:t>
      </w:r>
    </w:p>
    <w:p w:rsidR="00A11FA5" w:rsidRPr="003C3DE3" w:rsidRDefault="00A11FA5" w:rsidP="00A11FA5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3C3DE3">
        <w:rPr>
          <w:rFonts w:ascii="Arial" w:hAnsi="Arial" w:cs="Arial"/>
          <w:sz w:val="18"/>
          <w:szCs w:val="18"/>
        </w:rPr>
        <w:t xml:space="preserve">50% of adults in US have + H. pylori serology by age 60 </w:t>
      </w:r>
    </w:p>
    <w:p w:rsidR="00A11FA5" w:rsidRPr="00557FFA" w:rsidRDefault="00A11FA5" w:rsidP="00A11FA5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3C3DE3">
        <w:rPr>
          <w:rFonts w:ascii="Arial" w:hAnsi="Arial" w:cs="Arial"/>
          <w:sz w:val="18"/>
          <w:szCs w:val="18"/>
        </w:rPr>
        <w:t>Younger age/higher prevalence in developing countries linked to socioecomonic status (overcrowding, bed sharing, lack of running water)</w:t>
      </w:r>
    </w:p>
    <w:p w:rsidR="005F53CB" w:rsidRDefault="005F53CB"/>
    <w:sectPr w:rsidR="005F5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5478"/>
    <w:multiLevelType w:val="hybridMultilevel"/>
    <w:tmpl w:val="8A90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20624"/>
    <w:multiLevelType w:val="hybridMultilevel"/>
    <w:tmpl w:val="158037F2"/>
    <w:lvl w:ilvl="0" w:tplc="8404EF7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B03F3"/>
    <w:multiLevelType w:val="hybridMultilevel"/>
    <w:tmpl w:val="85F6C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215B4"/>
    <w:multiLevelType w:val="hybridMultilevel"/>
    <w:tmpl w:val="985E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A5"/>
    <w:rsid w:val="000013D9"/>
    <w:rsid w:val="0000306E"/>
    <w:rsid w:val="000868DF"/>
    <w:rsid w:val="000B3860"/>
    <w:rsid w:val="000C0C38"/>
    <w:rsid w:val="000D3B45"/>
    <w:rsid w:val="000E36D9"/>
    <w:rsid w:val="00106479"/>
    <w:rsid w:val="00123FE2"/>
    <w:rsid w:val="0012603F"/>
    <w:rsid w:val="00132D38"/>
    <w:rsid w:val="00151EB2"/>
    <w:rsid w:val="00156F19"/>
    <w:rsid w:val="00157873"/>
    <w:rsid w:val="00173CF9"/>
    <w:rsid w:val="00181B05"/>
    <w:rsid w:val="001A25FC"/>
    <w:rsid w:val="001A40A5"/>
    <w:rsid w:val="001A4F23"/>
    <w:rsid w:val="001F7A64"/>
    <w:rsid w:val="002233D5"/>
    <w:rsid w:val="00235C2A"/>
    <w:rsid w:val="00236A73"/>
    <w:rsid w:val="0024152C"/>
    <w:rsid w:val="002B68FE"/>
    <w:rsid w:val="002B7602"/>
    <w:rsid w:val="0033142D"/>
    <w:rsid w:val="00356AE4"/>
    <w:rsid w:val="00374392"/>
    <w:rsid w:val="00382458"/>
    <w:rsid w:val="003A4A72"/>
    <w:rsid w:val="003C7FC8"/>
    <w:rsid w:val="003D03F5"/>
    <w:rsid w:val="003D103F"/>
    <w:rsid w:val="003D6A2A"/>
    <w:rsid w:val="003E02AE"/>
    <w:rsid w:val="003E2E00"/>
    <w:rsid w:val="003F3A44"/>
    <w:rsid w:val="00425C36"/>
    <w:rsid w:val="00465826"/>
    <w:rsid w:val="00475B66"/>
    <w:rsid w:val="004A74FB"/>
    <w:rsid w:val="004D4636"/>
    <w:rsid w:val="004D6E78"/>
    <w:rsid w:val="005033FB"/>
    <w:rsid w:val="00504F90"/>
    <w:rsid w:val="00556F6C"/>
    <w:rsid w:val="00567874"/>
    <w:rsid w:val="00570D38"/>
    <w:rsid w:val="005834C2"/>
    <w:rsid w:val="005A79DA"/>
    <w:rsid w:val="005C3E10"/>
    <w:rsid w:val="005C5E4B"/>
    <w:rsid w:val="005E7B00"/>
    <w:rsid w:val="005F53CB"/>
    <w:rsid w:val="0062429B"/>
    <w:rsid w:val="006258A3"/>
    <w:rsid w:val="00631594"/>
    <w:rsid w:val="0065673D"/>
    <w:rsid w:val="00665A45"/>
    <w:rsid w:val="00674D09"/>
    <w:rsid w:val="006B39BA"/>
    <w:rsid w:val="006D158E"/>
    <w:rsid w:val="006D3FDF"/>
    <w:rsid w:val="0074366A"/>
    <w:rsid w:val="00760E19"/>
    <w:rsid w:val="00790111"/>
    <w:rsid w:val="00793621"/>
    <w:rsid w:val="007B196B"/>
    <w:rsid w:val="007B3611"/>
    <w:rsid w:val="007B777B"/>
    <w:rsid w:val="007C61A7"/>
    <w:rsid w:val="00807751"/>
    <w:rsid w:val="008162D5"/>
    <w:rsid w:val="00816C50"/>
    <w:rsid w:val="00836152"/>
    <w:rsid w:val="0089562D"/>
    <w:rsid w:val="008B11E6"/>
    <w:rsid w:val="008B20FF"/>
    <w:rsid w:val="008F0D1E"/>
    <w:rsid w:val="0092705B"/>
    <w:rsid w:val="009369F6"/>
    <w:rsid w:val="00952972"/>
    <w:rsid w:val="009A1EC3"/>
    <w:rsid w:val="009A69BF"/>
    <w:rsid w:val="009E35EC"/>
    <w:rsid w:val="009E5EE8"/>
    <w:rsid w:val="009F5AD3"/>
    <w:rsid w:val="00A06CB3"/>
    <w:rsid w:val="00A106A2"/>
    <w:rsid w:val="00A11FA5"/>
    <w:rsid w:val="00A34C7D"/>
    <w:rsid w:val="00A6358B"/>
    <w:rsid w:val="00A658C8"/>
    <w:rsid w:val="00A65EA8"/>
    <w:rsid w:val="00A77691"/>
    <w:rsid w:val="00A8574B"/>
    <w:rsid w:val="00A965E3"/>
    <w:rsid w:val="00AA24C0"/>
    <w:rsid w:val="00AA25A9"/>
    <w:rsid w:val="00AA56EB"/>
    <w:rsid w:val="00AC7EAE"/>
    <w:rsid w:val="00AE15DF"/>
    <w:rsid w:val="00AE2DFD"/>
    <w:rsid w:val="00B143DC"/>
    <w:rsid w:val="00B27E8E"/>
    <w:rsid w:val="00B43C58"/>
    <w:rsid w:val="00B44613"/>
    <w:rsid w:val="00B72333"/>
    <w:rsid w:val="00B75D06"/>
    <w:rsid w:val="00B841EB"/>
    <w:rsid w:val="00B84C7B"/>
    <w:rsid w:val="00B860E6"/>
    <w:rsid w:val="00BB602F"/>
    <w:rsid w:val="00BB7941"/>
    <w:rsid w:val="00BE6791"/>
    <w:rsid w:val="00C02CF4"/>
    <w:rsid w:val="00C608D6"/>
    <w:rsid w:val="00C63C3B"/>
    <w:rsid w:val="00CA3903"/>
    <w:rsid w:val="00CC57F9"/>
    <w:rsid w:val="00CE6056"/>
    <w:rsid w:val="00D00671"/>
    <w:rsid w:val="00D21C50"/>
    <w:rsid w:val="00D32C03"/>
    <w:rsid w:val="00D540BC"/>
    <w:rsid w:val="00D649A4"/>
    <w:rsid w:val="00D66CBF"/>
    <w:rsid w:val="00D976F0"/>
    <w:rsid w:val="00DA29A6"/>
    <w:rsid w:val="00DA4F61"/>
    <w:rsid w:val="00DE179C"/>
    <w:rsid w:val="00E10994"/>
    <w:rsid w:val="00E267F6"/>
    <w:rsid w:val="00E37A3A"/>
    <w:rsid w:val="00E56A1C"/>
    <w:rsid w:val="00EC3EA8"/>
    <w:rsid w:val="00EC7389"/>
    <w:rsid w:val="00F43422"/>
    <w:rsid w:val="00F46C3F"/>
    <w:rsid w:val="00F560BC"/>
    <w:rsid w:val="00F84632"/>
    <w:rsid w:val="00F84EA5"/>
    <w:rsid w:val="00F84F6F"/>
    <w:rsid w:val="00F954EF"/>
    <w:rsid w:val="00FC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59A17-ED6F-4B38-8D2B-BA8E91AA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FA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Coyle</dc:creator>
  <cp:keywords/>
  <dc:description/>
  <cp:lastModifiedBy>Andrew Coyle</cp:lastModifiedBy>
  <cp:revision>1</cp:revision>
  <dcterms:created xsi:type="dcterms:W3CDTF">2017-09-11T12:08:00Z</dcterms:created>
  <dcterms:modified xsi:type="dcterms:W3CDTF">2017-09-11T12:11:00Z</dcterms:modified>
</cp:coreProperties>
</file>