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AA" w:rsidRDefault="00821CAA" w:rsidP="00821CAA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</w:rPr>
        <w:t>6. Cardiac Symptom Evaluation</w:t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  <w:t>By Andrew Bromley</w:t>
      </w:r>
    </w:p>
    <w:p w:rsidR="00821CAA" w:rsidRPr="00E67ED7" w:rsidRDefault="00821CAA" w:rsidP="00821CAA">
      <w:pPr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:rsidR="00821CAA" w:rsidRDefault="00262AAB" w:rsidP="00821CAA">
      <w:pPr>
        <w:pStyle w:val="Normal1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60960</wp:posOffset>
            </wp:positionV>
            <wp:extent cx="1400175" cy="838200"/>
            <wp:effectExtent l="0" t="0" r="9525" b="0"/>
            <wp:wrapThrough wrapText="bothSides">
              <wp:wrapPolygon edited="0">
                <wp:start x="0" y="0"/>
                <wp:lineTo x="0" y="21109"/>
                <wp:lineTo x="21453" y="21109"/>
                <wp:lineTo x="214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CAA">
        <w:rPr>
          <w:b/>
          <w:sz w:val="18"/>
          <w:szCs w:val="18"/>
        </w:rPr>
        <w:t xml:space="preserve">(a) </w:t>
      </w:r>
      <w:r w:rsidR="00821CAA" w:rsidRPr="00E67ED7">
        <w:rPr>
          <w:b/>
          <w:sz w:val="18"/>
          <w:szCs w:val="18"/>
        </w:rPr>
        <w:t>Palpitations</w:t>
      </w:r>
    </w:p>
    <w:p w:rsidR="00821CAA" w:rsidRPr="00E67ED7" w:rsidRDefault="00821CAA" w:rsidP="00821CAA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E67ED7">
        <w:rPr>
          <w:rFonts w:ascii="Arial" w:eastAsia="Times New Roman" w:hAnsi="Arial" w:cs="Arial"/>
          <w:b/>
          <w:color w:val="FF0000"/>
          <w:sz w:val="18"/>
          <w:szCs w:val="18"/>
        </w:rPr>
        <w:t xml:space="preserve">Overview </w:t>
      </w:r>
    </w:p>
    <w:p w:rsidR="00821CAA" w:rsidRPr="00E67ED7" w:rsidRDefault="00821CAA" w:rsidP="00821CA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22222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E67ED7">
        <w:rPr>
          <w:rFonts w:ascii="Arial" w:hAnsi="Arial" w:cs="Arial"/>
          <w:sz w:val="18"/>
          <w:szCs w:val="18"/>
        </w:rPr>
        <w:t>ommon ambulatory complaint</w:t>
      </w:r>
    </w:p>
    <w:p w:rsidR="00821CAA" w:rsidRPr="00E67ED7" w:rsidRDefault="00821CAA" w:rsidP="00821CA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E67ED7">
        <w:rPr>
          <w:rFonts w:ascii="Arial" w:hAnsi="Arial" w:cs="Arial"/>
          <w:sz w:val="18"/>
          <w:szCs w:val="18"/>
        </w:rPr>
        <w:t>Symptom timing and cardiac causes:</w:t>
      </w:r>
    </w:p>
    <w:p w:rsidR="00821CAA" w:rsidRPr="00E67ED7" w:rsidRDefault="00821CAA" w:rsidP="00821CAA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E67ED7">
        <w:rPr>
          <w:rFonts w:ascii="Arial" w:hAnsi="Arial" w:cs="Arial"/>
          <w:sz w:val="18"/>
          <w:szCs w:val="18"/>
        </w:rPr>
        <w:t>Transient palpitations often due to premature beats</w:t>
      </w:r>
    </w:p>
    <w:p w:rsidR="00821CAA" w:rsidRPr="00E67ED7" w:rsidRDefault="00821CAA" w:rsidP="00821CAA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E67ED7">
        <w:rPr>
          <w:rFonts w:ascii="Arial" w:hAnsi="Arial" w:cs="Arial"/>
          <w:sz w:val="18"/>
          <w:szCs w:val="18"/>
        </w:rPr>
        <w:t>Slow onset and offset more consistent with sinus tachycardia</w:t>
      </w:r>
    </w:p>
    <w:p w:rsidR="00821CAA" w:rsidRPr="00E67ED7" w:rsidRDefault="00821CAA" w:rsidP="00821CAA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E67ED7">
        <w:rPr>
          <w:rFonts w:ascii="Arial" w:hAnsi="Arial" w:cs="Arial"/>
          <w:sz w:val="18"/>
          <w:szCs w:val="18"/>
        </w:rPr>
        <w:t>Rapid onset and termination may suggest SVT or VT</w:t>
      </w:r>
    </w:p>
    <w:p w:rsidR="00821CAA" w:rsidRPr="00E67ED7" w:rsidRDefault="00821CAA" w:rsidP="00821CA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E67ED7">
        <w:rPr>
          <w:rFonts w:ascii="Arial" w:hAnsi="Arial" w:cs="Arial"/>
          <w:sz w:val="18"/>
          <w:szCs w:val="18"/>
        </w:rPr>
        <w:t>Differential to consider in work-up of palpitations:</w:t>
      </w:r>
    </w:p>
    <w:p w:rsidR="00821CAA" w:rsidRPr="00E67ED7" w:rsidRDefault="00821CAA" w:rsidP="00821CAA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E67ED7">
        <w:rPr>
          <w:rFonts w:ascii="Arial" w:hAnsi="Arial" w:cs="Arial"/>
          <w:i/>
          <w:sz w:val="18"/>
          <w:szCs w:val="18"/>
        </w:rPr>
        <w:t>Cardiac</w:t>
      </w:r>
      <w:r w:rsidRPr="00E67ED7">
        <w:rPr>
          <w:rFonts w:ascii="Arial" w:hAnsi="Arial" w:cs="Arial"/>
          <w:sz w:val="18"/>
          <w:szCs w:val="18"/>
        </w:rPr>
        <w:t>: arrhythmias, valvular heart disease, atrial myxoma, cardiomyopathy</w:t>
      </w:r>
    </w:p>
    <w:p w:rsidR="00821CAA" w:rsidRPr="00E67ED7" w:rsidRDefault="00821CAA" w:rsidP="00821CAA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E67ED7">
        <w:rPr>
          <w:rFonts w:ascii="Arial" w:hAnsi="Arial" w:cs="Arial"/>
          <w:i/>
          <w:sz w:val="18"/>
          <w:szCs w:val="18"/>
        </w:rPr>
        <w:t>Endocrine/Metabolic</w:t>
      </w:r>
      <w:r w:rsidRPr="00E67ED7">
        <w:rPr>
          <w:rFonts w:ascii="Arial" w:hAnsi="Arial" w:cs="Arial"/>
          <w:sz w:val="18"/>
          <w:szCs w:val="18"/>
        </w:rPr>
        <w:t>: thyrotoxicosis, hypoglycemia, pheochromocytoma</w:t>
      </w:r>
    </w:p>
    <w:p w:rsidR="00821CAA" w:rsidRPr="00E67ED7" w:rsidRDefault="00821CAA" w:rsidP="00821CAA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E67ED7">
        <w:rPr>
          <w:rFonts w:ascii="Arial" w:hAnsi="Arial" w:cs="Arial"/>
          <w:i/>
          <w:sz w:val="18"/>
          <w:szCs w:val="18"/>
        </w:rPr>
        <w:t>Medications</w:t>
      </w:r>
      <w:r w:rsidRPr="00E67ED7">
        <w:rPr>
          <w:rFonts w:ascii="Arial" w:hAnsi="Arial" w:cs="Arial"/>
          <w:sz w:val="18"/>
          <w:szCs w:val="18"/>
        </w:rPr>
        <w:t>: nicotine, caffeine, cocaine, amphetamines, sympathomimetic agents, vasodilators (e.g. CCBs), anticholinergic medications, BB withdrawal</w:t>
      </w:r>
    </w:p>
    <w:p w:rsidR="00821CAA" w:rsidRPr="00E67ED7" w:rsidRDefault="00821CAA" w:rsidP="00821CAA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E67ED7">
        <w:rPr>
          <w:rFonts w:ascii="Arial" w:hAnsi="Arial" w:cs="Arial"/>
          <w:sz w:val="18"/>
          <w:szCs w:val="18"/>
        </w:rPr>
        <w:t>Psych: panic disorder, GAD, depression w/ anxiety, somatization</w:t>
      </w:r>
    </w:p>
    <w:p w:rsidR="00821CAA" w:rsidRPr="00E67ED7" w:rsidRDefault="00821CAA" w:rsidP="00821CAA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E67ED7">
        <w:rPr>
          <w:rFonts w:ascii="Arial" w:hAnsi="Arial" w:cs="Arial"/>
          <w:i/>
          <w:sz w:val="18"/>
          <w:szCs w:val="18"/>
        </w:rPr>
        <w:t>Other</w:t>
      </w:r>
      <w:r w:rsidRPr="00E67ED7">
        <w:rPr>
          <w:rFonts w:ascii="Arial" w:hAnsi="Arial" w:cs="Arial"/>
          <w:sz w:val="18"/>
          <w:szCs w:val="18"/>
        </w:rPr>
        <w:t>: anemia, pregnancy, high fevers, stress</w:t>
      </w:r>
    </w:p>
    <w:p w:rsidR="00821CAA" w:rsidRDefault="00821CAA" w:rsidP="00821CAA">
      <w:pPr>
        <w:rPr>
          <w:rFonts w:ascii="Arial" w:eastAsia="Times New Roman" w:hAnsi="Arial" w:cs="Arial"/>
          <w:b/>
          <w:color w:val="222222"/>
          <w:sz w:val="18"/>
          <w:szCs w:val="18"/>
        </w:rPr>
      </w:pPr>
    </w:p>
    <w:p w:rsidR="00821CAA" w:rsidRPr="00E67ED7" w:rsidRDefault="00821CAA" w:rsidP="00821CAA">
      <w:pPr>
        <w:pStyle w:val="Normal1"/>
        <w:rPr>
          <w:b/>
          <w:color w:val="FF0000"/>
          <w:sz w:val="18"/>
          <w:szCs w:val="18"/>
        </w:rPr>
      </w:pPr>
      <w:r w:rsidRPr="00E67ED7">
        <w:rPr>
          <w:b/>
          <w:color w:val="FF0000"/>
          <w:sz w:val="18"/>
          <w:szCs w:val="18"/>
        </w:rPr>
        <w:t>At IMA:</w:t>
      </w:r>
    </w:p>
    <w:p w:rsidR="00821CAA" w:rsidRPr="00E67ED7" w:rsidRDefault="00821CAA" w:rsidP="00821CAA">
      <w:pPr>
        <w:pStyle w:val="Normal1"/>
        <w:numPr>
          <w:ilvl w:val="0"/>
          <w:numId w:val="1"/>
        </w:numPr>
        <w:contextualSpacing/>
        <w:rPr>
          <w:sz w:val="18"/>
          <w:szCs w:val="18"/>
        </w:rPr>
      </w:pPr>
      <w:r w:rsidRPr="00E67ED7">
        <w:rPr>
          <w:sz w:val="18"/>
          <w:szCs w:val="18"/>
        </w:rPr>
        <w:t>Work-up:</w:t>
      </w:r>
    </w:p>
    <w:p w:rsidR="00821CAA" w:rsidRPr="00E67ED7" w:rsidRDefault="00821CAA" w:rsidP="00821CAA">
      <w:pPr>
        <w:pStyle w:val="Normal1"/>
        <w:numPr>
          <w:ilvl w:val="1"/>
          <w:numId w:val="1"/>
        </w:numPr>
        <w:contextualSpacing/>
        <w:rPr>
          <w:sz w:val="18"/>
          <w:szCs w:val="18"/>
        </w:rPr>
      </w:pPr>
      <w:r w:rsidRPr="00E67ED7">
        <w:rPr>
          <w:b/>
          <w:sz w:val="18"/>
          <w:szCs w:val="18"/>
        </w:rPr>
        <w:t>12-lead ECG</w:t>
      </w:r>
    </w:p>
    <w:p w:rsidR="00821CAA" w:rsidRPr="00E67ED7" w:rsidRDefault="00821CAA" w:rsidP="00821CAA">
      <w:pPr>
        <w:pStyle w:val="Normal1"/>
        <w:numPr>
          <w:ilvl w:val="1"/>
          <w:numId w:val="1"/>
        </w:numPr>
        <w:contextualSpacing/>
        <w:rPr>
          <w:sz w:val="18"/>
          <w:szCs w:val="18"/>
        </w:rPr>
      </w:pPr>
      <w:r w:rsidRPr="00E67ED7">
        <w:rPr>
          <w:b/>
          <w:sz w:val="18"/>
          <w:szCs w:val="18"/>
        </w:rPr>
        <w:t>Lab work</w:t>
      </w:r>
      <w:r w:rsidRPr="00E67ED7">
        <w:rPr>
          <w:sz w:val="18"/>
          <w:szCs w:val="18"/>
        </w:rPr>
        <w:t>: CBC, TSH, BMP</w:t>
      </w:r>
    </w:p>
    <w:p w:rsidR="00821CAA" w:rsidRPr="00E67ED7" w:rsidRDefault="00821CAA" w:rsidP="00821CAA">
      <w:pPr>
        <w:pStyle w:val="Normal1"/>
        <w:numPr>
          <w:ilvl w:val="1"/>
          <w:numId w:val="1"/>
        </w:numPr>
        <w:contextualSpacing/>
        <w:rPr>
          <w:sz w:val="18"/>
          <w:szCs w:val="18"/>
        </w:rPr>
      </w:pPr>
      <w:r w:rsidRPr="00E67ED7">
        <w:rPr>
          <w:b/>
          <w:sz w:val="18"/>
          <w:szCs w:val="18"/>
        </w:rPr>
        <w:t>Imaging</w:t>
      </w:r>
      <w:r w:rsidRPr="00E67ED7">
        <w:rPr>
          <w:sz w:val="18"/>
          <w:szCs w:val="18"/>
        </w:rPr>
        <w:t>: TTE in pts w/ signs/sxs/risk for structural heart disease</w:t>
      </w:r>
    </w:p>
    <w:p w:rsidR="00821CAA" w:rsidRPr="00E67ED7" w:rsidRDefault="00821CAA" w:rsidP="00821CAA">
      <w:pPr>
        <w:pStyle w:val="Normal1"/>
        <w:numPr>
          <w:ilvl w:val="1"/>
          <w:numId w:val="1"/>
        </w:numPr>
        <w:contextualSpacing/>
        <w:rPr>
          <w:sz w:val="18"/>
          <w:szCs w:val="18"/>
        </w:rPr>
      </w:pPr>
      <w:r w:rsidRPr="00E67ED7">
        <w:rPr>
          <w:b/>
          <w:sz w:val="18"/>
          <w:szCs w:val="18"/>
        </w:rPr>
        <w:t>Ambulatory EKG monitoring</w:t>
      </w:r>
      <w:r w:rsidRPr="00E67ED7">
        <w:rPr>
          <w:sz w:val="18"/>
          <w:szCs w:val="18"/>
        </w:rPr>
        <w:t>: may be necessary in pts whose evaluation suggests an arrhythmia, those at higher risk (male gender, event duration &gt;5 mins, irregular rhythm, hx of cardiac disease)</w:t>
      </w:r>
    </w:p>
    <w:p w:rsidR="00821CAA" w:rsidRPr="00E67ED7" w:rsidRDefault="00821CAA" w:rsidP="00821CAA">
      <w:pPr>
        <w:pStyle w:val="Normal1"/>
        <w:numPr>
          <w:ilvl w:val="2"/>
          <w:numId w:val="1"/>
        </w:numPr>
        <w:contextualSpacing/>
        <w:rPr>
          <w:sz w:val="18"/>
          <w:szCs w:val="18"/>
        </w:rPr>
      </w:pPr>
      <w:r w:rsidRPr="00E67ED7">
        <w:rPr>
          <w:sz w:val="18"/>
          <w:szCs w:val="18"/>
        </w:rPr>
        <w:t>Holter Monitor (Ambulatory E</w:t>
      </w:r>
      <w:r>
        <w:rPr>
          <w:sz w:val="18"/>
          <w:szCs w:val="18"/>
        </w:rPr>
        <w:t>KG)</w:t>
      </w:r>
    </w:p>
    <w:p w:rsidR="00821CAA" w:rsidRPr="00E67ED7" w:rsidRDefault="00821CAA" w:rsidP="00821CAA">
      <w:pPr>
        <w:pStyle w:val="Normal1"/>
        <w:numPr>
          <w:ilvl w:val="2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Event Monitor</w:t>
      </w:r>
    </w:p>
    <w:p w:rsidR="00821CAA" w:rsidRPr="00E67ED7" w:rsidRDefault="00821CAA" w:rsidP="00821CAA">
      <w:pPr>
        <w:pStyle w:val="Normal1"/>
        <w:numPr>
          <w:ilvl w:val="2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Loop Recorder</w:t>
      </w:r>
    </w:p>
    <w:p w:rsidR="00821CAA" w:rsidRPr="000864CA" w:rsidRDefault="00821CAA" w:rsidP="00821CAA">
      <w:pPr>
        <w:pStyle w:val="Normal1"/>
        <w:numPr>
          <w:ilvl w:val="0"/>
          <w:numId w:val="1"/>
        </w:numPr>
        <w:contextualSpacing/>
        <w:rPr>
          <w:sz w:val="18"/>
          <w:szCs w:val="18"/>
        </w:rPr>
      </w:pPr>
      <w:r w:rsidRPr="000864CA">
        <w:rPr>
          <w:sz w:val="18"/>
          <w:szCs w:val="18"/>
        </w:rPr>
        <w:t>How to order ambulatory EKG monitoring:</w:t>
      </w:r>
    </w:p>
    <w:p w:rsidR="00821CAA" w:rsidRPr="00E67ED7" w:rsidRDefault="00821CAA" w:rsidP="00821CAA">
      <w:pPr>
        <w:pStyle w:val="Normal1"/>
        <w:numPr>
          <w:ilvl w:val="1"/>
          <w:numId w:val="1"/>
        </w:numPr>
        <w:contextualSpacing/>
        <w:rPr>
          <w:sz w:val="18"/>
          <w:szCs w:val="18"/>
        </w:rPr>
      </w:pPr>
      <w:r w:rsidRPr="00E67ED7">
        <w:rPr>
          <w:sz w:val="18"/>
          <w:szCs w:val="18"/>
        </w:rPr>
        <w:t>Pt must be seen by a Mount Sinai Cardiologist. Therefore…</w:t>
      </w:r>
    </w:p>
    <w:p w:rsidR="00821CAA" w:rsidRPr="00E67ED7" w:rsidRDefault="00821CAA" w:rsidP="00821CAA">
      <w:pPr>
        <w:pStyle w:val="Normal1"/>
        <w:numPr>
          <w:ilvl w:val="2"/>
          <w:numId w:val="1"/>
        </w:numPr>
        <w:contextualSpacing/>
        <w:rPr>
          <w:sz w:val="18"/>
          <w:szCs w:val="18"/>
        </w:rPr>
      </w:pPr>
      <w:r w:rsidRPr="00E67ED7">
        <w:rPr>
          <w:sz w:val="18"/>
          <w:szCs w:val="18"/>
        </w:rPr>
        <w:t>Pt has a Mount Sinai Cardiologist: order “Holter Monitor”</w:t>
      </w:r>
    </w:p>
    <w:p w:rsidR="00821CAA" w:rsidRPr="00E67ED7" w:rsidRDefault="00821CAA" w:rsidP="00821CAA">
      <w:pPr>
        <w:pStyle w:val="Normal1"/>
        <w:numPr>
          <w:ilvl w:val="2"/>
          <w:numId w:val="1"/>
        </w:numPr>
        <w:contextualSpacing/>
        <w:rPr>
          <w:sz w:val="18"/>
          <w:szCs w:val="18"/>
        </w:rPr>
      </w:pPr>
      <w:r w:rsidRPr="00E67ED7">
        <w:rPr>
          <w:sz w:val="18"/>
          <w:szCs w:val="18"/>
        </w:rPr>
        <w:t xml:space="preserve">Pt does not have Mount Sinai Cardiologist: order </w:t>
      </w:r>
      <w:r>
        <w:rPr>
          <w:sz w:val="18"/>
          <w:szCs w:val="18"/>
        </w:rPr>
        <w:t>“</w:t>
      </w:r>
      <w:r w:rsidRPr="00E67ED7">
        <w:rPr>
          <w:sz w:val="18"/>
          <w:szCs w:val="18"/>
        </w:rPr>
        <w:t>consult to cardiology.</w:t>
      </w:r>
      <w:r>
        <w:rPr>
          <w:sz w:val="18"/>
          <w:szCs w:val="18"/>
        </w:rPr>
        <w:t>”</w:t>
      </w:r>
      <w:r w:rsidRPr="00E67ED7">
        <w:rPr>
          <w:sz w:val="18"/>
          <w:szCs w:val="18"/>
        </w:rPr>
        <w:t xml:space="preserve"> Pt can call (212) 427-1540 to schedule appointment</w:t>
      </w:r>
      <w:r>
        <w:rPr>
          <w:sz w:val="18"/>
          <w:szCs w:val="18"/>
        </w:rPr>
        <w:t>.</w:t>
      </w:r>
    </w:p>
    <w:p w:rsidR="00821CAA" w:rsidRPr="00E67ED7" w:rsidRDefault="00821CAA" w:rsidP="00821CAA">
      <w:pPr>
        <w:rPr>
          <w:rFonts w:ascii="Arial" w:eastAsia="Times New Roman" w:hAnsi="Arial" w:cs="Arial"/>
          <w:b/>
          <w:color w:val="222222"/>
          <w:sz w:val="18"/>
          <w:szCs w:val="18"/>
        </w:rPr>
      </w:pPr>
    </w:p>
    <w:p w:rsidR="00821CAA" w:rsidRPr="00E67ED7" w:rsidRDefault="00821CAA" w:rsidP="00821CAA">
      <w:pPr>
        <w:pStyle w:val="Normal1"/>
        <w:rPr>
          <w:b/>
          <w:sz w:val="18"/>
          <w:szCs w:val="18"/>
        </w:rPr>
      </w:pPr>
      <w:r w:rsidRPr="00E67ED7">
        <w:rPr>
          <w:b/>
          <w:sz w:val="18"/>
          <w:szCs w:val="18"/>
        </w:rPr>
        <w:t>(b) Chest Pain Evaluation</w:t>
      </w:r>
    </w:p>
    <w:p w:rsidR="00821CAA" w:rsidRDefault="00821CAA" w:rsidP="00821CAA">
      <w:pPr>
        <w:pStyle w:val="Normal1"/>
        <w:rPr>
          <w:b/>
          <w:sz w:val="18"/>
          <w:szCs w:val="18"/>
        </w:rPr>
      </w:pPr>
      <w:r w:rsidRPr="00E67ED7">
        <w:rPr>
          <w:b/>
          <w:color w:val="FF0000"/>
          <w:sz w:val="18"/>
          <w:szCs w:val="18"/>
        </w:rPr>
        <w:t>Overview</w:t>
      </w:r>
      <w:r w:rsidRPr="00E67ED7">
        <w:rPr>
          <w:b/>
          <w:sz w:val="18"/>
          <w:szCs w:val="18"/>
        </w:rPr>
        <w:t>:</w:t>
      </w:r>
    </w:p>
    <w:p w:rsidR="00821CAA" w:rsidRPr="00E67ED7" w:rsidRDefault="00821CAA" w:rsidP="00821CAA">
      <w:pPr>
        <w:pStyle w:val="Normal1"/>
        <w:numPr>
          <w:ilvl w:val="0"/>
          <w:numId w:val="1"/>
        </w:numPr>
        <w:contextualSpacing/>
        <w:rPr>
          <w:sz w:val="18"/>
          <w:szCs w:val="18"/>
        </w:rPr>
      </w:pPr>
      <w:r w:rsidRPr="00E67ED7">
        <w:rPr>
          <w:sz w:val="18"/>
          <w:szCs w:val="18"/>
        </w:rPr>
        <w:t xml:space="preserve">Differential Diagnosis: </w:t>
      </w:r>
    </w:p>
    <w:p w:rsidR="00821CAA" w:rsidRDefault="00821CAA" w:rsidP="00821CAA">
      <w:pPr>
        <w:pStyle w:val="Normal1"/>
        <w:numPr>
          <w:ilvl w:val="1"/>
          <w:numId w:val="1"/>
        </w:numPr>
        <w:contextualSpacing/>
        <w:rPr>
          <w:sz w:val="18"/>
          <w:szCs w:val="18"/>
        </w:rPr>
      </w:pPr>
      <w:r w:rsidRPr="00E67ED7">
        <w:rPr>
          <w:b/>
          <w:sz w:val="18"/>
          <w:szCs w:val="18"/>
        </w:rPr>
        <w:t>MSK</w:t>
      </w:r>
      <w:r w:rsidRPr="00E67ED7">
        <w:rPr>
          <w:sz w:val="18"/>
          <w:szCs w:val="18"/>
        </w:rPr>
        <w:t>:  costochondritis, muscle strain</w:t>
      </w:r>
    </w:p>
    <w:p w:rsidR="00821CAA" w:rsidRDefault="00821CAA" w:rsidP="00821CAA">
      <w:pPr>
        <w:pStyle w:val="Normal1"/>
        <w:numPr>
          <w:ilvl w:val="1"/>
          <w:numId w:val="1"/>
        </w:numPr>
        <w:contextualSpacing/>
        <w:rPr>
          <w:sz w:val="18"/>
          <w:szCs w:val="18"/>
        </w:rPr>
      </w:pPr>
      <w:r w:rsidRPr="00E67ED7">
        <w:rPr>
          <w:b/>
          <w:sz w:val="18"/>
          <w:szCs w:val="18"/>
        </w:rPr>
        <w:t>CV</w:t>
      </w:r>
      <w:r w:rsidRPr="00E67ED7">
        <w:rPr>
          <w:sz w:val="18"/>
          <w:szCs w:val="18"/>
        </w:rPr>
        <w:t>:  CAD, coronary vasospasm, pericarditis, Dissection</w:t>
      </w:r>
    </w:p>
    <w:p w:rsidR="00821CAA" w:rsidRDefault="00821CAA" w:rsidP="00821CAA">
      <w:pPr>
        <w:pStyle w:val="Normal1"/>
        <w:numPr>
          <w:ilvl w:val="1"/>
          <w:numId w:val="1"/>
        </w:numPr>
        <w:contextualSpacing/>
        <w:rPr>
          <w:sz w:val="18"/>
          <w:szCs w:val="18"/>
        </w:rPr>
      </w:pPr>
      <w:r w:rsidRPr="00E67ED7">
        <w:rPr>
          <w:b/>
          <w:sz w:val="18"/>
          <w:szCs w:val="18"/>
        </w:rPr>
        <w:t>GI</w:t>
      </w:r>
      <w:r w:rsidRPr="00E67ED7">
        <w:rPr>
          <w:sz w:val="18"/>
          <w:szCs w:val="18"/>
        </w:rPr>
        <w:t>:  GERD, Achalasia, DES, Esophagitis</w:t>
      </w:r>
    </w:p>
    <w:p w:rsidR="00821CAA" w:rsidRDefault="00821CAA" w:rsidP="00821CAA">
      <w:pPr>
        <w:pStyle w:val="Normal1"/>
        <w:numPr>
          <w:ilvl w:val="1"/>
          <w:numId w:val="1"/>
        </w:numPr>
        <w:contextualSpacing/>
        <w:rPr>
          <w:sz w:val="18"/>
          <w:szCs w:val="18"/>
        </w:rPr>
      </w:pPr>
      <w:r w:rsidRPr="00E67ED7">
        <w:rPr>
          <w:b/>
          <w:sz w:val="18"/>
          <w:szCs w:val="18"/>
        </w:rPr>
        <w:t>Pulm</w:t>
      </w:r>
      <w:r w:rsidRPr="00E67ED7">
        <w:rPr>
          <w:sz w:val="18"/>
          <w:szCs w:val="18"/>
        </w:rPr>
        <w:t>:  PE, Lung Cancer, Pneumonia, Pneumothorax, Pleurit</w:t>
      </w:r>
      <w:r>
        <w:rPr>
          <w:sz w:val="18"/>
          <w:szCs w:val="18"/>
        </w:rPr>
        <w:t>i</w:t>
      </w:r>
      <w:r w:rsidRPr="00E67ED7">
        <w:rPr>
          <w:sz w:val="18"/>
          <w:szCs w:val="18"/>
        </w:rPr>
        <w:t>s</w:t>
      </w:r>
    </w:p>
    <w:p w:rsidR="00821CAA" w:rsidRDefault="00821CAA" w:rsidP="00821CAA">
      <w:pPr>
        <w:pStyle w:val="Normal1"/>
        <w:numPr>
          <w:ilvl w:val="1"/>
          <w:numId w:val="1"/>
        </w:numPr>
        <w:contextualSpacing/>
        <w:rPr>
          <w:sz w:val="18"/>
          <w:szCs w:val="18"/>
        </w:rPr>
      </w:pPr>
      <w:r w:rsidRPr="00E67ED7">
        <w:rPr>
          <w:b/>
          <w:sz w:val="18"/>
          <w:szCs w:val="18"/>
        </w:rPr>
        <w:t>Other</w:t>
      </w:r>
      <w:r w:rsidRPr="00E67ED7">
        <w:rPr>
          <w:sz w:val="18"/>
          <w:szCs w:val="18"/>
        </w:rPr>
        <w:t>:  Anxiety, Zoster</w:t>
      </w:r>
    </w:p>
    <w:p w:rsidR="00821CAA" w:rsidRDefault="00821CAA" w:rsidP="00821CAA">
      <w:pPr>
        <w:pStyle w:val="Normal1"/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Defining chest pain:</w:t>
      </w:r>
    </w:p>
    <w:p w:rsidR="00821CAA" w:rsidRDefault="00821CAA" w:rsidP="00821CAA">
      <w:pPr>
        <w:pStyle w:val="Normal1"/>
        <w:numPr>
          <w:ilvl w:val="1"/>
          <w:numId w:val="1"/>
        </w:numPr>
        <w:contextualSpacing/>
        <w:rPr>
          <w:sz w:val="18"/>
          <w:szCs w:val="18"/>
        </w:rPr>
      </w:pPr>
      <w:r w:rsidRPr="00E67ED7">
        <w:rPr>
          <w:b/>
          <w:sz w:val="18"/>
          <w:szCs w:val="18"/>
        </w:rPr>
        <w:t>1)</w:t>
      </w:r>
      <w:r w:rsidRPr="00E67ED7">
        <w:rPr>
          <w:sz w:val="18"/>
          <w:szCs w:val="18"/>
        </w:rPr>
        <w:t xml:space="preserve"> substernal chest discomfort of characteristic quality (i.e., pressure, heaviness) and duration (seconds to minutes, not hours to days) </w:t>
      </w:r>
      <w:r w:rsidRPr="00E67ED7">
        <w:rPr>
          <w:b/>
          <w:sz w:val="18"/>
          <w:szCs w:val="18"/>
        </w:rPr>
        <w:t>2)</w:t>
      </w:r>
      <w:r w:rsidRPr="00E67ED7">
        <w:rPr>
          <w:sz w:val="18"/>
          <w:szCs w:val="18"/>
        </w:rPr>
        <w:t xml:space="preserve"> exacerbated by exertion and </w:t>
      </w:r>
      <w:r w:rsidRPr="00E67ED7">
        <w:rPr>
          <w:b/>
          <w:sz w:val="18"/>
          <w:szCs w:val="18"/>
        </w:rPr>
        <w:t>3)</w:t>
      </w:r>
      <w:r w:rsidRPr="00E67ED7">
        <w:rPr>
          <w:sz w:val="18"/>
          <w:szCs w:val="18"/>
        </w:rPr>
        <w:t xml:space="preserve"> relieved by rest or SL nitroglycerin</w:t>
      </w:r>
    </w:p>
    <w:p w:rsidR="00821CAA" w:rsidRDefault="00821CAA" w:rsidP="00821CAA">
      <w:pPr>
        <w:pStyle w:val="Normal1"/>
        <w:numPr>
          <w:ilvl w:val="2"/>
          <w:numId w:val="1"/>
        </w:numPr>
        <w:contextualSpacing/>
        <w:rPr>
          <w:sz w:val="18"/>
          <w:szCs w:val="18"/>
        </w:rPr>
      </w:pPr>
      <w:r w:rsidRPr="00E67ED7">
        <w:rPr>
          <w:b/>
          <w:sz w:val="18"/>
          <w:szCs w:val="18"/>
        </w:rPr>
        <w:t>Typical</w:t>
      </w:r>
      <w:r w:rsidRPr="00E67ED7">
        <w:rPr>
          <w:sz w:val="18"/>
          <w:szCs w:val="18"/>
        </w:rPr>
        <w:t>: fits all three characteri</w:t>
      </w:r>
      <w:r>
        <w:rPr>
          <w:sz w:val="18"/>
          <w:szCs w:val="18"/>
        </w:rPr>
        <w:t>s</w:t>
      </w:r>
      <w:r w:rsidRPr="00E67ED7">
        <w:rPr>
          <w:sz w:val="18"/>
          <w:szCs w:val="18"/>
        </w:rPr>
        <w:t>tics</w:t>
      </w:r>
    </w:p>
    <w:p w:rsidR="00821CAA" w:rsidRDefault="00821CAA" w:rsidP="00821CAA">
      <w:pPr>
        <w:pStyle w:val="Normal1"/>
        <w:numPr>
          <w:ilvl w:val="2"/>
          <w:numId w:val="1"/>
        </w:numPr>
        <w:contextualSpacing/>
        <w:rPr>
          <w:sz w:val="18"/>
          <w:szCs w:val="18"/>
        </w:rPr>
      </w:pPr>
      <w:r w:rsidRPr="00E67ED7">
        <w:rPr>
          <w:b/>
          <w:sz w:val="18"/>
          <w:szCs w:val="18"/>
        </w:rPr>
        <w:t>Atypical</w:t>
      </w:r>
      <w:r w:rsidRPr="00E67ED7">
        <w:rPr>
          <w:sz w:val="18"/>
          <w:szCs w:val="18"/>
        </w:rPr>
        <w:t>: two of the characteristics</w:t>
      </w:r>
    </w:p>
    <w:p w:rsidR="00821CAA" w:rsidRDefault="00821CAA" w:rsidP="00821CAA">
      <w:pPr>
        <w:pStyle w:val="Normal1"/>
        <w:numPr>
          <w:ilvl w:val="2"/>
          <w:numId w:val="1"/>
        </w:numPr>
        <w:contextualSpacing/>
        <w:rPr>
          <w:sz w:val="18"/>
          <w:szCs w:val="18"/>
        </w:rPr>
      </w:pPr>
      <w:r w:rsidRPr="00E67ED7">
        <w:rPr>
          <w:b/>
          <w:sz w:val="18"/>
          <w:szCs w:val="18"/>
        </w:rPr>
        <w:t xml:space="preserve">Non-anginal </w:t>
      </w:r>
      <w:r w:rsidRPr="00E67ED7">
        <w:rPr>
          <w:sz w:val="18"/>
          <w:szCs w:val="18"/>
        </w:rPr>
        <w:t>or</w:t>
      </w:r>
      <w:r w:rsidRPr="00E67ED7">
        <w:rPr>
          <w:b/>
          <w:sz w:val="18"/>
          <w:szCs w:val="18"/>
        </w:rPr>
        <w:t xml:space="preserve"> non-cardiac chest pain</w:t>
      </w:r>
      <w:r w:rsidRPr="00E67ED7">
        <w:rPr>
          <w:sz w:val="18"/>
          <w:szCs w:val="18"/>
        </w:rPr>
        <w:t>: only one of the characteristics or none</w:t>
      </w:r>
    </w:p>
    <w:p w:rsidR="00821CAA" w:rsidRPr="00E67ED7" w:rsidRDefault="00821CAA" w:rsidP="00821CAA">
      <w:pPr>
        <w:pStyle w:val="Normal1"/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Risk Stratification: </w:t>
      </w:r>
      <w:r w:rsidRPr="00E67ED7">
        <w:rPr>
          <w:sz w:val="18"/>
          <w:szCs w:val="18"/>
        </w:rPr>
        <w:t>by type of chest pain, age, and gender</w:t>
      </w:r>
    </w:p>
    <w:p w:rsidR="00821CAA" w:rsidRDefault="00821CAA" w:rsidP="00821CAA">
      <w:pPr>
        <w:pStyle w:val="Normal1"/>
        <w:ind w:left="720" w:firstLine="720"/>
        <w:rPr>
          <w:sz w:val="18"/>
          <w:szCs w:val="18"/>
        </w:rPr>
      </w:pPr>
      <w:r w:rsidRPr="00E67ED7">
        <w:rPr>
          <w:noProof/>
          <w:sz w:val="18"/>
          <w:szCs w:val="18"/>
          <w:lang w:val="en-US"/>
        </w:rPr>
        <w:lastRenderedPageBreak/>
        <w:drawing>
          <wp:inline distT="114300" distB="114300" distL="114300" distR="114300" wp14:anchorId="5C88CE67" wp14:editId="07633D9B">
            <wp:extent cx="3866238" cy="1600200"/>
            <wp:effectExtent l="0" t="0" r="0" b="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044" cy="16005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1CAA" w:rsidRDefault="00821CAA" w:rsidP="00821CAA">
      <w:pPr>
        <w:pStyle w:val="Normal1"/>
        <w:ind w:firstLine="720"/>
        <w:rPr>
          <w:sz w:val="18"/>
          <w:szCs w:val="18"/>
        </w:rPr>
      </w:pPr>
    </w:p>
    <w:p w:rsidR="00821CAA" w:rsidRDefault="00262AAB" w:rsidP="00821CAA">
      <w:pPr>
        <w:pStyle w:val="Normal1"/>
        <w:numPr>
          <w:ilvl w:val="0"/>
          <w:numId w:val="1"/>
        </w:numPr>
        <w:contextualSpacing/>
        <w:rPr>
          <w:sz w:val="18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143510</wp:posOffset>
            </wp:positionV>
            <wp:extent cx="139065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304" y="20983"/>
                <wp:lineTo x="2130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21CAA">
        <w:rPr>
          <w:sz w:val="18"/>
          <w:szCs w:val="18"/>
        </w:rPr>
        <w:t>Management:</w:t>
      </w:r>
    </w:p>
    <w:p w:rsidR="00821CAA" w:rsidRDefault="00821CAA" w:rsidP="00821CAA">
      <w:pPr>
        <w:pStyle w:val="Normal1"/>
        <w:numPr>
          <w:ilvl w:val="1"/>
          <w:numId w:val="1"/>
        </w:numPr>
        <w:contextualSpacing/>
        <w:rPr>
          <w:sz w:val="18"/>
          <w:szCs w:val="18"/>
        </w:rPr>
      </w:pPr>
      <w:r w:rsidRPr="00E67ED7">
        <w:rPr>
          <w:b/>
          <w:sz w:val="18"/>
          <w:szCs w:val="18"/>
        </w:rPr>
        <w:t>Low risk</w:t>
      </w:r>
      <w:r w:rsidRPr="00E67ED7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n</w:t>
      </w:r>
      <w:r w:rsidRPr="00E67ED7">
        <w:rPr>
          <w:sz w:val="18"/>
          <w:szCs w:val="18"/>
        </w:rPr>
        <w:t>o intervention</w:t>
      </w:r>
    </w:p>
    <w:p w:rsidR="00821CAA" w:rsidRDefault="00821CAA" w:rsidP="00821CAA">
      <w:pPr>
        <w:pStyle w:val="Normal1"/>
        <w:numPr>
          <w:ilvl w:val="1"/>
          <w:numId w:val="1"/>
        </w:numPr>
        <w:contextualSpacing/>
        <w:rPr>
          <w:sz w:val="18"/>
          <w:szCs w:val="18"/>
        </w:rPr>
      </w:pPr>
      <w:r w:rsidRPr="00E67ED7">
        <w:rPr>
          <w:b/>
          <w:sz w:val="18"/>
          <w:szCs w:val="18"/>
        </w:rPr>
        <w:t>Intermediate risk</w:t>
      </w:r>
      <w:r w:rsidRPr="00E67ED7">
        <w:rPr>
          <w:sz w:val="18"/>
          <w:szCs w:val="18"/>
        </w:rPr>
        <w:sym w:font="Wingdings" w:char="F0E0"/>
      </w:r>
    </w:p>
    <w:p w:rsidR="00821CAA" w:rsidRDefault="00821CAA" w:rsidP="00821CAA">
      <w:pPr>
        <w:pStyle w:val="Normal1"/>
        <w:numPr>
          <w:ilvl w:val="2"/>
          <w:numId w:val="1"/>
        </w:numPr>
        <w:contextualSpacing/>
        <w:rPr>
          <w:sz w:val="18"/>
          <w:szCs w:val="18"/>
        </w:rPr>
      </w:pPr>
      <w:r w:rsidRPr="00E67ED7">
        <w:rPr>
          <w:sz w:val="18"/>
          <w:szCs w:val="18"/>
        </w:rPr>
        <w:t>Ideal candidate for a stress test</w:t>
      </w:r>
    </w:p>
    <w:p w:rsidR="00821CAA" w:rsidRDefault="00821CAA" w:rsidP="00821CAA">
      <w:pPr>
        <w:pStyle w:val="Normal1"/>
        <w:numPr>
          <w:ilvl w:val="2"/>
          <w:numId w:val="1"/>
        </w:numPr>
        <w:contextualSpacing/>
        <w:rPr>
          <w:sz w:val="18"/>
          <w:szCs w:val="18"/>
        </w:rPr>
      </w:pPr>
      <w:r w:rsidRPr="00E67ED7">
        <w:rPr>
          <w:sz w:val="18"/>
          <w:szCs w:val="18"/>
        </w:rPr>
        <w:t>To determine what type of stress test to order, see below</w:t>
      </w:r>
    </w:p>
    <w:p w:rsidR="00821CAA" w:rsidRPr="00E67ED7" w:rsidRDefault="00821CAA" w:rsidP="00821CAA">
      <w:pPr>
        <w:pStyle w:val="Normal1"/>
        <w:numPr>
          <w:ilvl w:val="1"/>
          <w:numId w:val="1"/>
        </w:numPr>
        <w:contextualSpacing/>
        <w:rPr>
          <w:sz w:val="18"/>
          <w:szCs w:val="18"/>
        </w:rPr>
      </w:pPr>
      <w:r w:rsidRPr="00E67ED7">
        <w:rPr>
          <w:b/>
          <w:sz w:val="18"/>
          <w:szCs w:val="18"/>
        </w:rPr>
        <w:t>High risk</w:t>
      </w:r>
      <w:r w:rsidRPr="00E67ED7">
        <w:rPr>
          <w:b/>
          <w:sz w:val="18"/>
          <w:szCs w:val="18"/>
        </w:rPr>
        <w:sym w:font="Wingdings" w:char="F0E0"/>
      </w:r>
    </w:p>
    <w:p w:rsidR="00821CAA" w:rsidRPr="00E67ED7" w:rsidRDefault="00821CAA" w:rsidP="00821CAA">
      <w:pPr>
        <w:pStyle w:val="Normal1"/>
        <w:numPr>
          <w:ilvl w:val="2"/>
          <w:numId w:val="1"/>
        </w:numPr>
        <w:contextualSpacing/>
        <w:rPr>
          <w:sz w:val="18"/>
          <w:szCs w:val="18"/>
        </w:rPr>
      </w:pPr>
      <w:r w:rsidRPr="00E67ED7">
        <w:rPr>
          <w:sz w:val="18"/>
          <w:szCs w:val="18"/>
        </w:rPr>
        <w:t xml:space="preserve">Refer to </w:t>
      </w:r>
      <w:r>
        <w:rPr>
          <w:sz w:val="18"/>
          <w:szCs w:val="18"/>
        </w:rPr>
        <w:t>cardiology for catheterization</w:t>
      </w:r>
      <w:r w:rsidRPr="00E67ED7">
        <w:rPr>
          <w:noProof/>
        </w:rPr>
        <w:t xml:space="preserve"> </w:t>
      </w:r>
    </w:p>
    <w:p w:rsidR="00821CAA" w:rsidRPr="00E67ED7" w:rsidRDefault="00821CAA" w:rsidP="00821CAA">
      <w:pPr>
        <w:pStyle w:val="Normal1"/>
        <w:rPr>
          <w:sz w:val="18"/>
          <w:szCs w:val="18"/>
        </w:rPr>
      </w:pPr>
    </w:p>
    <w:p w:rsidR="00821CAA" w:rsidRPr="000864CA" w:rsidRDefault="00821CAA" w:rsidP="00821CAA">
      <w:pPr>
        <w:pStyle w:val="Normal1"/>
        <w:rPr>
          <w:b/>
          <w:sz w:val="18"/>
          <w:szCs w:val="18"/>
        </w:rPr>
      </w:pPr>
      <w:r>
        <w:rPr>
          <w:b/>
          <w:sz w:val="18"/>
          <w:szCs w:val="18"/>
        </w:rPr>
        <w:t>Stress Testing</w:t>
      </w:r>
    </w:p>
    <w:p w:rsidR="00821CAA" w:rsidRDefault="00821CAA" w:rsidP="00262AAB">
      <w:pPr>
        <w:pStyle w:val="Normal1"/>
        <w:numPr>
          <w:ilvl w:val="0"/>
          <w:numId w:val="1"/>
        </w:numPr>
        <w:contextualSpacing/>
        <w:rPr>
          <w:sz w:val="18"/>
          <w:szCs w:val="18"/>
        </w:rPr>
      </w:pPr>
      <w:r w:rsidRPr="000864CA">
        <w:rPr>
          <w:sz w:val="18"/>
          <w:szCs w:val="18"/>
        </w:rPr>
        <w:t>There are multiple modalities at our disposal for the evaluation of CAD</w:t>
      </w:r>
    </w:p>
    <w:p w:rsidR="00821CAA" w:rsidRPr="000864CA" w:rsidRDefault="00821CAA" w:rsidP="00262AAB">
      <w:pPr>
        <w:pStyle w:val="Normal1"/>
        <w:numPr>
          <w:ilvl w:val="0"/>
          <w:numId w:val="1"/>
        </w:numPr>
        <w:contextualSpacing/>
        <w:rPr>
          <w:sz w:val="18"/>
          <w:szCs w:val="18"/>
        </w:rPr>
      </w:pPr>
      <w:r w:rsidRPr="000864CA">
        <w:rPr>
          <w:sz w:val="18"/>
          <w:szCs w:val="18"/>
        </w:rPr>
        <w:t xml:space="preserve">Determining the need for stress test must take into account the </w:t>
      </w:r>
      <w:r w:rsidRPr="000864CA">
        <w:rPr>
          <w:b/>
          <w:sz w:val="18"/>
          <w:szCs w:val="18"/>
        </w:rPr>
        <w:t>pre-test probability</w:t>
      </w:r>
      <w:r w:rsidRPr="000864CA">
        <w:rPr>
          <w:sz w:val="18"/>
          <w:szCs w:val="18"/>
        </w:rPr>
        <w:t xml:space="preserve"> that the patient's chest pain is related to CAD</w:t>
      </w:r>
      <w:r>
        <w:rPr>
          <w:sz w:val="18"/>
          <w:szCs w:val="18"/>
        </w:rPr>
        <w:t>:</w:t>
      </w:r>
    </w:p>
    <w:p w:rsidR="00821CAA" w:rsidRDefault="00821CAA" w:rsidP="00821CAA">
      <w:pPr>
        <w:pStyle w:val="Normal1"/>
        <w:ind w:firstLine="360"/>
        <w:rPr>
          <w:sz w:val="18"/>
          <w:szCs w:val="18"/>
        </w:rPr>
      </w:pPr>
      <w:r w:rsidRPr="00E67ED7">
        <w:rPr>
          <w:noProof/>
          <w:sz w:val="18"/>
          <w:szCs w:val="18"/>
          <w:lang w:val="en-US"/>
        </w:rPr>
        <w:drawing>
          <wp:inline distT="114300" distB="114300" distL="114300" distR="114300" wp14:anchorId="09B83638" wp14:editId="7B04B43E">
            <wp:extent cx="5137584" cy="1073967"/>
            <wp:effectExtent l="0" t="0" r="0" b="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8914" cy="1074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1CAA" w:rsidRDefault="00821CAA" w:rsidP="00821CAA">
      <w:pPr>
        <w:pStyle w:val="Normal1"/>
        <w:rPr>
          <w:sz w:val="18"/>
          <w:szCs w:val="18"/>
        </w:rPr>
      </w:pPr>
    </w:p>
    <w:p w:rsidR="00821CAA" w:rsidRDefault="00821CAA" w:rsidP="00821CAA">
      <w:pPr>
        <w:pStyle w:val="Normal1"/>
        <w:numPr>
          <w:ilvl w:val="1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1</w:t>
      </w:r>
      <w:r w:rsidRPr="0062392B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: </w:t>
      </w:r>
      <w:r w:rsidRPr="0062392B">
        <w:rPr>
          <w:sz w:val="18"/>
          <w:szCs w:val="18"/>
        </w:rPr>
        <w:t xml:space="preserve">Determine the type of chest pain your patient is having (see above) </w:t>
      </w:r>
    </w:p>
    <w:p w:rsidR="00821CAA" w:rsidRDefault="00821CAA" w:rsidP="00821CAA">
      <w:pPr>
        <w:pStyle w:val="Normal1"/>
        <w:numPr>
          <w:ilvl w:val="1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2</w:t>
      </w:r>
      <w:r w:rsidRPr="0062392B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” </w:t>
      </w:r>
      <w:r w:rsidRPr="0062392B">
        <w:rPr>
          <w:sz w:val="18"/>
          <w:szCs w:val="18"/>
        </w:rPr>
        <w:t>Determine whether your patient falls into a low, intermediate, or high-risk group</w:t>
      </w:r>
    </w:p>
    <w:p w:rsidR="00821CAA" w:rsidRDefault="00821CAA" w:rsidP="00821CAA">
      <w:pPr>
        <w:pStyle w:val="Normal1"/>
        <w:numPr>
          <w:ilvl w:val="2"/>
          <w:numId w:val="1"/>
        </w:numPr>
        <w:contextualSpacing/>
        <w:rPr>
          <w:sz w:val="18"/>
          <w:szCs w:val="18"/>
        </w:rPr>
      </w:pPr>
      <w:r w:rsidRPr="0062392B">
        <w:rPr>
          <w:sz w:val="18"/>
          <w:szCs w:val="18"/>
        </w:rPr>
        <w:t xml:space="preserve">Stress test is most appropriate and of highest yield for patients with </w:t>
      </w:r>
      <w:r w:rsidRPr="0062392B">
        <w:rPr>
          <w:b/>
          <w:sz w:val="18"/>
          <w:szCs w:val="18"/>
          <w:u w:val="single"/>
        </w:rPr>
        <w:t>intermediate-risk</w:t>
      </w:r>
    </w:p>
    <w:p w:rsidR="00821CAA" w:rsidRPr="0062392B" w:rsidRDefault="00821CAA" w:rsidP="00821CAA">
      <w:pPr>
        <w:pStyle w:val="Normal1"/>
        <w:numPr>
          <w:ilvl w:val="2"/>
          <w:numId w:val="1"/>
        </w:numPr>
        <w:contextualSpacing/>
        <w:rPr>
          <w:sz w:val="18"/>
          <w:szCs w:val="18"/>
        </w:rPr>
      </w:pPr>
      <w:r w:rsidRPr="0062392B">
        <w:rPr>
          <w:sz w:val="18"/>
          <w:szCs w:val="18"/>
        </w:rPr>
        <w:t xml:space="preserve">Before considering a stress test for your patient, be sure that you would want to pursue the further workup involved with a positive stress test. Would you and your patient pursue a </w:t>
      </w:r>
      <w:r w:rsidRPr="0062392B">
        <w:rPr>
          <w:b/>
          <w:sz w:val="18"/>
          <w:szCs w:val="18"/>
          <w:u w:val="single"/>
        </w:rPr>
        <w:t>left-heart catheterization</w:t>
      </w:r>
      <w:r w:rsidRPr="0062392B">
        <w:rPr>
          <w:sz w:val="18"/>
          <w:szCs w:val="18"/>
        </w:rPr>
        <w:t>? If the answer is no, consider whether it is then worthwhile to even get a stress test.</w:t>
      </w:r>
    </w:p>
    <w:p w:rsidR="00821CAA" w:rsidRPr="00E67ED7" w:rsidRDefault="00821CAA" w:rsidP="00821CAA">
      <w:pPr>
        <w:pStyle w:val="Normal1"/>
        <w:rPr>
          <w:sz w:val="18"/>
          <w:szCs w:val="18"/>
        </w:rPr>
      </w:pPr>
    </w:p>
    <w:p w:rsidR="00821CAA" w:rsidRPr="00E67ED7" w:rsidRDefault="00821CAA" w:rsidP="00821CAA">
      <w:pPr>
        <w:pStyle w:val="Normal1"/>
        <w:rPr>
          <w:sz w:val="18"/>
          <w:szCs w:val="18"/>
        </w:rPr>
      </w:pPr>
      <w:r w:rsidRPr="00E67ED7">
        <w:rPr>
          <w:b/>
          <w:sz w:val="18"/>
          <w:szCs w:val="18"/>
        </w:rPr>
        <w:t>Types of Stress Tests:</w:t>
      </w:r>
    </w:p>
    <w:tbl>
      <w:tblPr>
        <w:tblStyle w:val="MediumGrid3-Accent1"/>
        <w:tblW w:w="9360" w:type="dxa"/>
        <w:tblLayout w:type="fixed"/>
        <w:tblLook w:val="0400" w:firstRow="0" w:lastRow="0" w:firstColumn="0" w:lastColumn="0" w:noHBand="0" w:noVBand="1"/>
      </w:tblPr>
      <w:tblGrid>
        <w:gridCol w:w="2340"/>
        <w:gridCol w:w="2340"/>
        <w:gridCol w:w="2340"/>
        <w:gridCol w:w="2340"/>
      </w:tblGrid>
      <w:tr w:rsidR="00821CAA" w:rsidRPr="00E67ED7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0" w:type="dxa"/>
          </w:tcPr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67ED7">
              <w:rPr>
                <w:b/>
                <w:sz w:val="18"/>
                <w:szCs w:val="18"/>
              </w:rPr>
              <w:t>ECG</w:t>
            </w:r>
          </w:p>
        </w:tc>
        <w:tc>
          <w:tcPr>
            <w:tcW w:w="2340" w:type="dxa"/>
          </w:tcPr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67ED7">
              <w:rPr>
                <w:b/>
                <w:sz w:val="18"/>
                <w:szCs w:val="18"/>
              </w:rPr>
              <w:t>Echo</w:t>
            </w:r>
          </w:p>
        </w:tc>
        <w:tc>
          <w:tcPr>
            <w:tcW w:w="2340" w:type="dxa"/>
          </w:tcPr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67ED7">
              <w:rPr>
                <w:b/>
                <w:sz w:val="18"/>
                <w:szCs w:val="18"/>
              </w:rPr>
              <w:t>Nuclear</w:t>
            </w:r>
          </w:p>
        </w:tc>
      </w:tr>
      <w:tr w:rsidR="00821CAA" w:rsidRPr="00E67ED7" w:rsidTr="00D8258D">
        <w:tc>
          <w:tcPr>
            <w:tcW w:w="2340" w:type="dxa"/>
          </w:tcPr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E67ED7">
              <w:rPr>
                <w:b/>
                <w:sz w:val="18"/>
                <w:szCs w:val="18"/>
              </w:rPr>
              <w:t>Exercise</w:t>
            </w:r>
          </w:p>
        </w:tc>
        <w:tc>
          <w:tcPr>
            <w:tcW w:w="2340" w:type="dxa"/>
          </w:tcPr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>Sens: 68%</w:t>
            </w:r>
          </w:p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>Spec: 77%</w:t>
            </w:r>
          </w:p>
        </w:tc>
        <w:tc>
          <w:tcPr>
            <w:tcW w:w="2340" w:type="dxa"/>
          </w:tcPr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>Sens: 86%</w:t>
            </w:r>
          </w:p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>Spec: 81%</w:t>
            </w:r>
          </w:p>
        </w:tc>
        <w:tc>
          <w:tcPr>
            <w:tcW w:w="2340" w:type="dxa"/>
          </w:tcPr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>Sens: 87%</w:t>
            </w:r>
          </w:p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>Spec: 73%</w:t>
            </w:r>
          </w:p>
        </w:tc>
      </w:tr>
      <w:tr w:rsidR="00821CAA" w:rsidRPr="00E67ED7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0" w:type="dxa"/>
          </w:tcPr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E67ED7">
              <w:rPr>
                <w:b/>
                <w:sz w:val="18"/>
                <w:szCs w:val="18"/>
              </w:rPr>
              <w:t>Pharmacologic</w:t>
            </w:r>
          </w:p>
        </w:tc>
        <w:tc>
          <w:tcPr>
            <w:tcW w:w="2340" w:type="dxa"/>
          </w:tcPr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E67ED7">
              <w:rPr>
                <w:i/>
                <w:sz w:val="18"/>
                <w:szCs w:val="18"/>
              </w:rPr>
              <w:t>Not an option</w:t>
            </w:r>
          </w:p>
        </w:tc>
        <w:tc>
          <w:tcPr>
            <w:tcW w:w="2340" w:type="dxa"/>
          </w:tcPr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>Dobutamine</w:t>
            </w:r>
          </w:p>
        </w:tc>
        <w:tc>
          <w:tcPr>
            <w:tcW w:w="2340" w:type="dxa"/>
          </w:tcPr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i/>
                <w:sz w:val="18"/>
                <w:szCs w:val="18"/>
                <w:u w:val="single"/>
              </w:rPr>
            </w:pPr>
            <w:r w:rsidRPr="00E67ED7">
              <w:rPr>
                <w:sz w:val="18"/>
                <w:szCs w:val="18"/>
              </w:rPr>
              <w:t xml:space="preserve">Adenosine </w:t>
            </w:r>
            <w:r w:rsidRPr="00E67ED7">
              <w:rPr>
                <w:i/>
                <w:sz w:val="18"/>
                <w:szCs w:val="18"/>
                <w:u w:val="single"/>
              </w:rPr>
              <w:t>or</w:t>
            </w:r>
          </w:p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 xml:space="preserve">Dipyridamole </w:t>
            </w:r>
          </w:p>
        </w:tc>
      </w:tr>
      <w:tr w:rsidR="00821CAA" w:rsidRPr="00E67ED7" w:rsidTr="00D8258D">
        <w:tc>
          <w:tcPr>
            <w:tcW w:w="2340" w:type="dxa"/>
          </w:tcPr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E67ED7">
              <w:rPr>
                <w:b/>
                <w:sz w:val="18"/>
                <w:szCs w:val="18"/>
              </w:rPr>
              <w:t>What is studied</w:t>
            </w:r>
          </w:p>
        </w:tc>
        <w:tc>
          <w:tcPr>
            <w:tcW w:w="2340" w:type="dxa"/>
          </w:tcPr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>ST-segment changes, T wave inversions, or arrhythmias w/ exercise</w:t>
            </w:r>
          </w:p>
        </w:tc>
        <w:tc>
          <w:tcPr>
            <w:tcW w:w="2340" w:type="dxa"/>
          </w:tcPr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>Regional wall motion abnormalities</w:t>
            </w:r>
          </w:p>
        </w:tc>
        <w:tc>
          <w:tcPr>
            <w:tcW w:w="2340" w:type="dxa"/>
          </w:tcPr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>Myocardial perfusion and viability</w:t>
            </w:r>
          </w:p>
        </w:tc>
      </w:tr>
      <w:tr w:rsidR="00821CAA" w:rsidRPr="00E67ED7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0" w:type="dxa"/>
          </w:tcPr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E67ED7">
              <w:rPr>
                <w:b/>
                <w:sz w:val="18"/>
                <w:szCs w:val="18"/>
              </w:rPr>
              <w:t>Pro</w:t>
            </w:r>
          </w:p>
        </w:tc>
        <w:tc>
          <w:tcPr>
            <w:tcW w:w="2340" w:type="dxa"/>
          </w:tcPr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>Simple, inexpensive, well-validated.</w:t>
            </w:r>
          </w:p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>Physiologic.</w:t>
            </w:r>
          </w:p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>Assesses exercise capacity.</w:t>
            </w:r>
          </w:p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 xml:space="preserve">No need for IV access or </w:t>
            </w:r>
            <w:r w:rsidRPr="00E67ED7">
              <w:rPr>
                <w:sz w:val="18"/>
                <w:szCs w:val="18"/>
              </w:rPr>
              <w:lastRenderedPageBreak/>
              <w:t>radiatio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2340" w:type="dxa"/>
          </w:tcPr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lastRenderedPageBreak/>
              <w:t>Well-validated</w:t>
            </w:r>
          </w:p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>No radiation exposure</w:t>
            </w:r>
          </w:p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>Can be exercise or pharmacologic</w:t>
            </w:r>
          </w:p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 xml:space="preserve">Shows myocardial function and regional wall </w:t>
            </w:r>
            <w:r w:rsidRPr="00E67ED7">
              <w:rPr>
                <w:sz w:val="18"/>
                <w:szCs w:val="18"/>
              </w:rPr>
              <w:lastRenderedPageBreak/>
              <w:t>motion abnormalities</w:t>
            </w:r>
          </w:p>
        </w:tc>
        <w:tc>
          <w:tcPr>
            <w:tcW w:w="2340" w:type="dxa"/>
          </w:tcPr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lastRenderedPageBreak/>
              <w:t>Most sensitive</w:t>
            </w:r>
          </w:p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>Provides anatomic details and LV function</w:t>
            </w:r>
          </w:p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>Provides prognostic information</w:t>
            </w:r>
          </w:p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 xml:space="preserve">Provides assessment of </w:t>
            </w:r>
            <w:r w:rsidRPr="00E67ED7">
              <w:rPr>
                <w:sz w:val="18"/>
                <w:szCs w:val="18"/>
              </w:rPr>
              <w:lastRenderedPageBreak/>
              <w:t>myocardial viability</w:t>
            </w:r>
          </w:p>
        </w:tc>
      </w:tr>
      <w:tr w:rsidR="00821CAA" w:rsidRPr="00E67ED7" w:rsidTr="00D8258D">
        <w:tc>
          <w:tcPr>
            <w:tcW w:w="2340" w:type="dxa"/>
          </w:tcPr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E67ED7">
              <w:rPr>
                <w:b/>
                <w:sz w:val="18"/>
                <w:szCs w:val="18"/>
              </w:rPr>
              <w:lastRenderedPageBreak/>
              <w:t>Con</w:t>
            </w:r>
          </w:p>
        </w:tc>
        <w:tc>
          <w:tcPr>
            <w:tcW w:w="2340" w:type="dxa"/>
          </w:tcPr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>Less sensitive (especially in women)</w:t>
            </w:r>
          </w:p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>Requires good exercise tolerance</w:t>
            </w:r>
          </w:p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>Cannot be used in pts w/ pre-existing ECG abnormalities: 1) underlying BBB 2) ST-segment depressions 3) on Digoxin 4) repolarization abnormalities 5) WPW</w:t>
            </w:r>
          </w:p>
        </w:tc>
        <w:tc>
          <w:tcPr>
            <w:tcW w:w="2340" w:type="dxa"/>
          </w:tcPr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>Hypertensive response to stress may result in FPs (reversible wall motion abnormalities)</w:t>
            </w:r>
          </w:p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>Very obese pts may have poor windows for echo</w:t>
            </w:r>
          </w:p>
        </w:tc>
        <w:tc>
          <w:tcPr>
            <w:tcW w:w="2340" w:type="dxa"/>
          </w:tcPr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>Expensive</w:t>
            </w:r>
          </w:p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>Radiation exposure</w:t>
            </w:r>
          </w:p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>Slow</w:t>
            </w:r>
          </w:p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>More prone to artifact</w:t>
            </w:r>
          </w:p>
          <w:p w:rsidR="00821CAA" w:rsidRPr="00E67ED7" w:rsidRDefault="00821CAA" w:rsidP="00D8258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E67ED7">
              <w:rPr>
                <w:sz w:val="18"/>
                <w:szCs w:val="18"/>
              </w:rPr>
              <w:t>Adenosine must be avoided in asthma pts</w:t>
            </w:r>
          </w:p>
        </w:tc>
      </w:tr>
    </w:tbl>
    <w:p w:rsidR="00821CAA" w:rsidRPr="00E67ED7" w:rsidRDefault="00821CAA" w:rsidP="00821CAA">
      <w:pPr>
        <w:pStyle w:val="Normal1"/>
        <w:rPr>
          <w:sz w:val="18"/>
          <w:szCs w:val="18"/>
        </w:rPr>
      </w:pPr>
    </w:p>
    <w:p w:rsidR="00821CAA" w:rsidRDefault="00821CAA" w:rsidP="00821CAA">
      <w:pPr>
        <w:pStyle w:val="Normal1"/>
        <w:numPr>
          <w:ilvl w:val="0"/>
          <w:numId w:val="1"/>
        </w:numPr>
        <w:contextualSpacing/>
        <w:rPr>
          <w:sz w:val="18"/>
          <w:szCs w:val="18"/>
        </w:rPr>
      </w:pPr>
      <w:r w:rsidRPr="0062392B">
        <w:rPr>
          <w:sz w:val="18"/>
          <w:szCs w:val="18"/>
        </w:rPr>
        <w:t>Thinking through which stress test to order for your patient?</w:t>
      </w:r>
    </w:p>
    <w:p w:rsidR="00821CAA" w:rsidRDefault="00821CAA" w:rsidP="00821CAA">
      <w:pPr>
        <w:pStyle w:val="Normal1"/>
        <w:numPr>
          <w:ilvl w:val="1"/>
          <w:numId w:val="1"/>
        </w:numPr>
        <w:contextualSpacing/>
        <w:rPr>
          <w:sz w:val="18"/>
          <w:szCs w:val="18"/>
        </w:rPr>
      </w:pPr>
      <w:r w:rsidRPr="0062392B">
        <w:rPr>
          <w:i/>
          <w:sz w:val="18"/>
          <w:szCs w:val="18"/>
          <w:u w:val="single"/>
        </w:rPr>
        <w:t>1) Can the patient exercise?</w:t>
      </w:r>
    </w:p>
    <w:p w:rsidR="00821CAA" w:rsidRDefault="00821CAA" w:rsidP="00821CAA">
      <w:pPr>
        <w:pStyle w:val="Normal1"/>
        <w:numPr>
          <w:ilvl w:val="2"/>
          <w:numId w:val="1"/>
        </w:numPr>
        <w:contextualSpacing/>
        <w:rPr>
          <w:sz w:val="18"/>
          <w:szCs w:val="18"/>
        </w:rPr>
      </w:pPr>
      <w:r w:rsidRPr="0062392B">
        <w:rPr>
          <w:b/>
          <w:sz w:val="18"/>
          <w:szCs w:val="18"/>
        </w:rPr>
        <w:t>Yes</w:t>
      </w:r>
      <w:r w:rsidRPr="0062392B">
        <w:rPr>
          <w:sz w:val="18"/>
          <w:szCs w:val="18"/>
        </w:rPr>
        <w:t>:</w:t>
      </w:r>
    </w:p>
    <w:p w:rsidR="00821CAA" w:rsidRDefault="00821CAA" w:rsidP="00821CAA">
      <w:pPr>
        <w:pStyle w:val="Normal1"/>
        <w:numPr>
          <w:ilvl w:val="3"/>
          <w:numId w:val="1"/>
        </w:numPr>
        <w:contextualSpacing/>
        <w:rPr>
          <w:sz w:val="18"/>
          <w:szCs w:val="18"/>
        </w:rPr>
      </w:pPr>
      <w:r w:rsidRPr="0062392B">
        <w:rPr>
          <w:i/>
          <w:sz w:val="18"/>
          <w:szCs w:val="18"/>
          <w:u w:val="single"/>
        </w:rPr>
        <w:t>2) Are there underlying ECG abnormalities?</w:t>
      </w:r>
      <w:r w:rsidRPr="0062392B">
        <w:rPr>
          <w:i/>
          <w:sz w:val="18"/>
          <w:szCs w:val="18"/>
          <w:u w:val="single"/>
        </w:rPr>
        <w:tab/>
      </w:r>
    </w:p>
    <w:p w:rsidR="00821CAA" w:rsidRDefault="00821CAA" w:rsidP="00821CAA">
      <w:pPr>
        <w:pStyle w:val="Normal1"/>
        <w:numPr>
          <w:ilvl w:val="4"/>
          <w:numId w:val="1"/>
        </w:numPr>
        <w:contextualSpacing/>
        <w:rPr>
          <w:sz w:val="18"/>
          <w:szCs w:val="18"/>
        </w:rPr>
      </w:pPr>
      <w:r w:rsidRPr="0062392B">
        <w:rPr>
          <w:b/>
          <w:sz w:val="18"/>
          <w:szCs w:val="18"/>
        </w:rPr>
        <w:t>No</w:t>
      </w:r>
      <w:r w:rsidRPr="0062392B">
        <w:rPr>
          <w:rFonts w:eastAsia="Arial Unicode MS"/>
          <w:sz w:val="18"/>
          <w:szCs w:val="18"/>
        </w:rPr>
        <w:t xml:space="preserve"> → Exercise ECG</w:t>
      </w:r>
    </w:p>
    <w:p w:rsidR="00821CAA" w:rsidRDefault="00821CAA" w:rsidP="00821CAA">
      <w:pPr>
        <w:pStyle w:val="Normal1"/>
        <w:numPr>
          <w:ilvl w:val="4"/>
          <w:numId w:val="1"/>
        </w:numPr>
        <w:contextualSpacing/>
        <w:rPr>
          <w:sz w:val="18"/>
          <w:szCs w:val="18"/>
        </w:rPr>
      </w:pPr>
      <w:r w:rsidRPr="0062392B">
        <w:rPr>
          <w:b/>
          <w:sz w:val="18"/>
          <w:szCs w:val="18"/>
        </w:rPr>
        <w:t>Yes</w:t>
      </w:r>
      <w:r w:rsidRPr="0062392B">
        <w:rPr>
          <w:sz w:val="18"/>
          <w:szCs w:val="18"/>
        </w:rPr>
        <w:t>:</w:t>
      </w:r>
    </w:p>
    <w:p w:rsidR="00821CAA" w:rsidRDefault="00821CAA" w:rsidP="00821CAA">
      <w:pPr>
        <w:pStyle w:val="Normal1"/>
        <w:numPr>
          <w:ilvl w:val="5"/>
          <w:numId w:val="1"/>
        </w:numPr>
        <w:contextualSpacing/>
        <w:rPr>
          <w:sz w:val="18"/>
          <w:szCs w:val="18"/>
        </w:rPr>
      </w:pPr>
      <w:r w:rsidRPr="0062392B">
        <w:rPr>
          <w:i/>
          <w:sz w:val="18"/>
          <w:szCs w:val="18"/>
          <w:u w:val="single"/>
        </w:rPr>
        <w:t>3) Wall motion abnormalities?</w:t>
      </w:r>
    </w:p>
    <w:p w:rsidR="00821CAA" w:rsidRDefault="00821CAA" w:rsidP="00821CAA">
      <w:pPr>
        <w:pStyle w:val="Normal1"/>
        <w:numPr>
          <w:ilvl w:val="6"/>
          <w:numId w:val="1"/>
        </w:numPr>
        <w:contextualSpacing/>
        <w:rPr>
          <w:sz w:val="18"/>
          <w:szCs w:val="18"/>
        </w:rPr>
      </w:pPr>
      <w:r w:rsidRPr="0062392B">
        <w:rPr>
          <w:b/>
          <w:sz w:val="18"/>
          <w:szCs w:val="18"/>
        </w:rPr>
        <w:t>No</w:t>
      </w:r>
      <w:r w:rsidRPr="0062392B">
        <w:rPr>
          <w:rFonts w:eastAsia="Arial Unicode MS"/>
          <w:sz w:val="18"/>
          <w:szCs w:val="18"/>
        </w:rPr>
        <w:t xml:space="preserve"> → Exercise ECHO</w:t>
      </w:r>
    </w:p>
    <w:p w:rsidR="00821CAA" w:rsidRPr="005F3115" w:rsidRDefault="00821CAA" w:rsidP="00821CAA">
      <w:pPr>
        <w:pStyle w:val="Normal1"/>
        <w:numPr>
          <w:ilvl w:val="6"/>
          <w:numId w:val="1"/>
        </w:numPr>
        <w:contextualSpacing/>
        <w:rPr>
          <w:sz w:val="18"/>
          <w:szCs w:val="18"/>
        </w:rPr>
      </w:pPr>
      <w:r w:rsidRPr="0062392B">
        <w:rPr>
          <w:b/>
          <w:sz w:val="18"/>
          <w:szCs w:val="18"/>
        </w:rPr>
        <w:t>Yes</w:t>
      </w:r>
      <w:r w:rsidRPr="0062392B">
        <w:rPr>
          <w:rFonts w:eastAsia="Arial Unicode MS"/>
          <w:sz w:val="18"/>
          <w:szCs w:val="18"/>
        </w:rPr>
        <w:t xml:space="preserve"> → MPI</w:t>
      </w:r>
    </w:p>
    <w:p w:rsidR="00821CAA" w:rsidRDefault="00821CAA" w:rsidP="00821CAA">
      <w:pPr>
        <w:pStyle w:val="Normal1"/>
        <w:numPr>
          <w:ilvl w:val="2"/>
          <w:numId w:val="1"/>
        </w:numPr>
        <w:contextualSpacing/>
        <w:rPr>
          <w:sz w:val="18"/>
          <w:szCs w:val="18"/>
        </w:rPr>
      </w:pPr>
      <w:r w:rsidRPr="005F3115">
        <w:rPr>
          <w:b/>
          <w:sz w:val="18"/>
          <w:szCs w:val="18"/>
        </w:rPr>
        <w:t>No</w:t>
      </w:r>
      <w:r w:rsidRPr="005F3115">
        <w:rPr>
          <w:sz w:val="18"/>
          <w:szCs w:val="18"/>
        </w:rPr>
        <w:t>:</w:t>
      </w:r>
    </w:p>
    <w:p w:rsidR="00821CAA" w:rsidRDefault="00821CAA" w:rsidP="00821CAA">
      <w:pPr>
        <w:pStyle w:val="Normal1"/>
        <w:numPr>
          <w:ilvl w:val="3"/>
          <w:numId w:val="1"/>
        </w:numPr>
        <w:contextualSpacing/>
        <w:rPr>
          <w:sz w:val="18"/>
          <w:szCs w:val="18"/>
        </w:rPr>
      </w:pPr>
      <w:r w:rsidRPr="005F3115">
        <w:rPr>
          <w:i/>
          <w:sz w:val="18"/>
          <w:szCs w:val="18"/>
          <w:u w:val="single"/>
        </w:rPr>
        <w:t>3) Wall motion abnormalities?</w:t>
      </w:r>
    </w:p>
    <w:p w:rsidR="00821CAA" w:rsidRDefault="00821CAA" w:rsidP="00821CAA">
      <w:pPr>
        <w:pStyle w:val="Normal1"/>
        <w:numPr>
          <w:ilvl w:val="4"/>
          <w:numId w:val="1"/>
        </w:numPr>
        <w:contextualSpacing/>
        <w:rPr>
          <w:sz w:val="18"/>
          <w:szCs w:val="18"/>
        </w:rPr>
      </w:pPr>
      <w:r w:rsidRPr="005F3115">
        <w:rPr>
          <w:b/>
          <w:sz w:val="18"/>
          <w:szCs w:val="18"/>
        </w:rPr>
        <w:t>No</w:t>
      </w:r>
      <w:r w:rsidRPr="005F3115">
        <w:rPr>
          <w:rFonts w:eastAsia="Arial Unicode MS"/>
          <w:sz w:val="18"/>
          <w:szCs w:val="18"/>
        </w:rPr>
        <w:t xml:space="preserve"> → Pharmacologic stress ECHO</w:t>
      </w:r>
    </w:p>
    <w:p w:rsidR="00821CAA" w:rsidRPr="005F3115" w:rsidRDefault="00821CAA" w:rsidP="00821CAA">
      <w:pPr>
        <w:pStyle w:val="Normal1"/>
        <w:numPr>
          <w:ilvl w:val="4"/>
          <w:numId w:val="1"/>
        </w:numPr>
        <w:contextualSpacing/>
        <w:rPr>
          <w:sz w:val="18"/>
          <w:szCs w:val="18"/>
        </w:rPr>
      </w:pPr>
      <w:r w:rsidRPr="005F3115">
        <w:rPr>
          <w:b/>
          <w:sz w:val="18"/>
          <w:szCs w:val="18"/>
        </w:rPr>
        <w:t>Yes</w:t>
      </w:r>
      <w:r w:rsidRPr="005F3115">
        <w:rPr>
          <w:rFonts w:eastAsia="Arial Unicode MS"/>
          <w:sz w:val="18"/>
          <w:szCs w:val="18"/>
        </w:rPr>
        <w:t xml:space="preserve"> → MPI</w:t>
      </w:r>
    </w:p>
    <w:p w:rsidR="00821CAA" w:rsidRPr="00E67ED7" w:rsidRDefault="00821CAA" w:rsidP="00821CAA">
      <w:pPr>
        <w:pStyle w:val="Normal1"/>
        <w:rPr>
          <w:sz w:val="18"/>
          <w:szCs w:val="18"/>
        </w:rPr>
      </w:pPr>
    </w:p>
    <w:p w:rsidR="00821CAA" w:rsidRDefault="00821CAA" w:rsidP="00821CAA">
      <w:pPr>
        <w:pStyle w:val="Normal1"/>
        <w:rPr>
          <w:b/>
          <w:color w:val="FF0000"/>
          <w:sz w:val="18"/>
          <w:szCs w:val="18"/>
        </w:rPr>
      </w:pPr>
      <w:r w:rsidRPr="005F3115">
        <w:rPr>
          <w:b/>
          <w:color w:val="FF0000"/>
          <w:sz w:val="18"/>
          <w:szCs w:val="18"/>
        </w:rPr>
        <w:t>At IMA:</w:t>
      </w:r>
    </w:p>
    <w:p w:rsidR="00821CAA" w:rsidRDefault="00821CAA" w:rsidP="00821CAA">
      <w:pPr>
        <w:pStyle w:val="Normal1"/>
        <w:numPr>
          <w:ilvl w:val="0"/>
          <w:numId w:val="1"/>
        </w:numPr>
        <w:contextualSpacing/>
        <w:rPr>
          <w:sz w:val="18"/>
          <w:szCs w:val="18"/>
        </w:rPr>
      </w:pPr>
      <w:r w:rsidRPr="005F3115">
        <w:rPr>
          <w:sz w:val="18"/>
          <w:szCs w:val="18"/>
        </w:rPr>
        <w:t>Tests that we can order from IMA:</w:t>
      </w:r>
    </w:p>
    <w:p w:rsidR="00821CAA" w:rsidRDefault="00821CAA" w:rsidP="00821CAA">
      <w:pPr>
        <w:pStyle w:val="Normal1"/>
        <w:numPr>
          <w:ilvl w:val="1"/>
          <w:numId w:val="1"/>
        </w:numPr>
        <w:contextualSpacing/>
        <w:rPr>
          <w:sz w:val="18"/>
          <w:szCs w:val="18"/>
        </w:rPr>
      </w:pPr>
      <w:r w:rsidRPr="005F3115">
        <w:rPr>
          <w:sz w:val="18"/>
          <w:szCs w:val="18"/>
        </w:rPr>
        <w:t>Exercise stress test</w:t>
      </w:r>
    </w:p>
    <w:p w:rsidR="00821CAA" w:rsidRDefault="00821CAA" w:rsidP="00821CAA">
      <w:pPr>
        <w:pStyle w:val="Normal1"/>
        <w:numPr>
          <w:ilvl w:val="1"/>
          <w:numId w:val="1"/>
        </w:numPr>
        <w:contextualSpacing/>
        <w:rPr>
          <w:sz w:val="18"/>
          <w:szCs w:val="18"/>
        </w:rPr>
      </w:pPr>
      <w:r w:rsidRPr="005F3115">
        <w:rPr>
          <w:sz w:val="18"/>
          <w:szCs w:val="18"/>
        </w:rPr>
        <w:t>Myocardial perfusion stress test</w:t>
      </w:r>
    </w:p>
    <w:p w:rsidR="00821CAA" w:rsidRDefault="00821CAA" w:rsidP="00821CAA">
      <w:pPr>
        <w:pStyle w:val="Normal1"/>
        <w:numPr>
          <w:ilvl w:val="1"/>
          <w:numId w:val="1"/>
        </w:numPr>
        <w:contextualSpacing/>
        <w:rPr>
          <w:sz w:val="18"/>
          <w:szCs w:val="18"/>
        </w:rPr>
      </w:pPr>
      <w:r w:rsidRPr="005F3115">
        <w:rPr>
          <w:sz w:val="18"/>
          <w:szCs w:val="18"/>
        </w:rPr>
        <w:t>Dobutamine Stress test</w:t>
      </w:r>
    </w:p>
    <w:p w:rsidR="00821CAA" w:rsidRPr="005F3115" w:rsidRDefault="00821CAA" w:rsidP="00821CAA">
      <w:pPr>
        <w:pStyle w:val="Normal1"/>
        <w:numPr>
          <w:ilvl w:val="0"/>
          <w:numId w:val="1"/>
        </w:numPr>
        <w:contextualSpacing/>
        <w:rPr>
          <w:sz w:val="18"/>
          <w:szCs w:val="18"/>
        </w:rPr>
      </w:pPr>
      <w:r w:rsidRPr="005F3115">
        <w:rPr>
          <w:sz w:val="18"/>
          <w:szCs w:val="18"/>
        </w:rPr>
        <w:t>Once ordered, have your patient schedule the test by calling (855) 674-3278</w:t>
      </w:r>
      <w:r>
        <w:rPr>
          <w:sz w:val="18"/>
          <w:szCs w:val="18"/>
        </w:rPr>
        <w:t>.</w:t>
      </w:r>
    </w:p>
    <w:p w:rsidR="00821CAA" w:rsidRPr="005F3115" w:rsidRDefault="00821CAA" w:rsidP="00821CAA">
      <w:pPr>
        <w:pStyle w:val="Normal1"/>
        <w:numPr>
          <w:ilvl w:val="0"/>
          <w:numId w:val="1"/>
        </w:numPr>
        <w:contextualSpacing/>
        <w:rPr>
          <w:sz w:val="18"/>
          <w:szCs w:val="18"/>
        </w:rPr>
      </w:pPr>
      <w:r w:rsidRPr="005F3115">
        <w:rPr>
          <w:sz w:val="18"/>
          <w:szCs w:val="18"/>
        </w:rPr>
        <w:t xml:space="preserve">For all other tests or complex decisions, consider referring your patient to cardiology: “Consult to Cardiology” and patient can call (212) 427-1540 to schedule. </w:t>
      </w:r>
    </w:p>
    <w:p w:rsidR="00821CAA" w:rsidRPr="005F3115" w:rsidRDefault="00821CAA" w:rsidP="00821CAA">
      <w:pPr>
        <w:pStyle w:val="Normal1"/>
        <w:numPr>
          <w:ilvl w:val="0"/>
          <w:numId w:val="1"/>
        </w:numPr>
        <w:contextualSpacing/>
        <w:rPr>
          <w:sz w:val="18"/>
          <w:szCs w:val="18"/>
        </w:rPr>
      </w:pPr>
      <w:r w:rsidRPr="005F3115">
        <w:rPr>
          <w:sz w:val="18"/>
          <w:szCs w:val="18"/>
        </w:rPr>
        <w:t>If an expedited appointment is needed, you can email the schedulers listed in the IMA app under the “Cardiology” section</w:t>
      </w:r>
    </w:p>
    <w:p w:rsidR="005F53CB" w:rsidRDefault="005F53CB"/>
    <w:sectPr w:rsidR="005F5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613"/>
    <w:multiLevelType w:val="hybridMultilevel"/>
    <w:tmpl w:val="5CB6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AA"/>
    <w:rsid w:val="000013D9"/>
    <w:rsid w:val="0000306E"/>
    <w:rsid w:val="000868DF"/>
    <w:rsid w:val="000B3860"/>
    <w:rsid w:val="000C0C38"/>
    <w:rsid w:val="000D3B45"/>
    <w:rsid w:val="000E36D9"/>
    <w:rsid w:val="00106479"/>
    <w:rsid w:val="00123FE2"/>
    <w:rsid w:val="0012603F"/>
    <w:rsid w:val="00132D38"/>
    <w:rsid w:val="00151EB2"/>
    <w:rsid w:val="00156F19"/>
    <w:rsid w:val="00157873"/>
    <w:rsid w:val="00173CF9"/>
    <w:rsid w:val="00181B05"/>
    <w:rsid w:val="001A25FC"/>
    <w:rsid w:val="001A40A5"/>
    <w:rsid w:val="001A4F23"/>
    <w:rsid w:val="001F7A64"/>
    <w:rsid w:val="002233D5"/>
    <w:rsid w:val="00235C2A"/>
    <w:rsid w:val="00236A73"/>
    <w:rsid w:val="0024152C"/>
    <w:rsid w:val="00262AAB"/>
    <w:rsid w:val="002B68FE"/>
    <w:rsid w:val="002B7602"/>
    <w:rsid w:val="0033142D"/>
    <w:rsid w:val="00356AE4"/>
    <w:rsid w:val="00374392"/>
    <w:rsid w:val="00382458"/>
    <w:rsid w:val="003A4A72"/>
    <w:rsid w:val="003C7FC8"/>
    <w:rsid w:val="003D03F5"/>
    <w:rsid w:val="003D103F"/>
    <w:rsid w:val="003D6A2A"/>
    <w:rsid w:val="003E02AE"/>
    <w:rsid w:val="003E2E00"/>
    <w:rsid w:val="003F3A44"/>
    <w:rsid w:val="00425C36"/>
    <w:rsid w:val="00465826"/>
    <w:rsid w:val="00475B66"/>
    <w:rsid w:val="004A74FB"/>
    <w:rsid w:val="004D4636"/>
    <w:rsid w:val="004D6E78"/>
    <w:rsid w:val="005033FB"/>
    <w:rsid w:val="00504F90"/>
    <w:rsid w:val="00556F6C"/>
    <w:rsid w:val="00567874"/>
    <w:rsid w:val="00570D38"/>
    <w:rsid w:val="005834C2"/>
    <w:rsid w:val="005A79DA"/>
    <w:rsid w:val="005C3E10"/>
    <w:rsid w:val="005C5E4B"/>
    <w:rsid w:val="005E7B00"/>
    <w:rsid w:val="005F53CB"/>
    <w:rsid w:val="0062429B"/>
    <w:rsid w:val="006258A3"/>
    <w:rsid w:val="00631594"/>
    <w:rsid w:val="0065673D"/>
    <w:rsid w:val="00665A45"/>
    <w:rsid w:val="00674D09"/>
    <w:rsid w:val="006B39BA"/>
    <w:rsid w:val="006D158E"/>
    <w:rsid w:val="006D3FDF"/>
    <w:rsid w:val="0074366A"/>
    <w:rsid w:val="00760E19"/>
    <w:rsid w:val="00790111"/>
    <w:rsid w:val="00793621"/>
    <w:rsid w:val="007B196B"/>
    <w:rsid w:val="007B3611"/>
    <w:rsid w:val="007B777B"/>
    <w:rsid w:val="007C61A7"/>
    <w:rsid w:val="00807751"/>
    <w:rsid w:val="008162D5"/>
    <w:rsid w:val="00816C50"/>
    <w:rsid w:val="00821CAA"/>
    <w:rsid w:val="00836152"/>
    <w:rsid w:val="0089562D"/>
    <w:rsid w:val="008B11E6"/>
    <w:rsid w:val="008B20FF"/>
    <w:rsid w:val="008F0D1E"/>
    <w:rsid w:val="0092705B"/>
    <w:rsid w:val="009369F6"/>
    <w:rsid w:val="00952972"/>
    <w:rsid w:val="009A1EC3"/>
    <w:rsid w:val="009A69BF"/>
    <w:rsid w:val="009E35EC"/>
    <w:rsid w:val="009E5EE8"/>
    <w:rsid w:val="009F5AD3"/>
    <w:rsid w:val="00A06CB3"/>
    <w:rsid w:val="00A106A2"/>
    <w:rsid w:val="00A34C7D"/>
    <w:rsid w:val="00A6358B"/>
    <w:rsid w:val="00A658C8"/>
    <w:rsid w:val="00A65EA8"/>
    <w:rsid w:val="00A77691"/>
    <w:rsid w:val="00A8574B"/>
    <w:rsid w:val="00A965E3"/>
    <w:rsid w:val="00AA24C0"/>
    <w:rsid w:val="00AA25A9"/>
    <w:rsid w:val="00AA56EB"/>
    <w:rsid w:val="00AC7EAE"/>
    <w:rsid w:val="00AE15DF"/>
    <w:rsid w:val="00AE2DFD"/>
    <w:rsid w:val="00B143DC"/>
    <w:rsid w:val="00B27E8E"/>
    <w:rsid w:val="00B43C58"/>
    <w:rsid w:val="00B44613"/>
    <w:rsid w:val="00B72333"/>
    <w:rsid w:val="00B75D06"/>
    <w:rsid w:val="00B841EB"/>
    <w:rsid w:val="00B84C7B"/>
    <w:rsid w:val="00B860E6"/>
    <w:rsid w:val="00BB602F"/>
    <w:rsid w:val="00BB7941"/>
    <w:rsid w:val="00BE6791"/>
    <w:rsid w:val="00C02CF4"/>
    <w:rsid w:val="00C608D6"/>
    <w:rsid w:val="00C63C3B"/>
    <w:rsid w:val="00CA3903"/>
    <w:rsid w:val="00CC57F9"/>
    <w:rsid w:val="00CE6056"/>
    <w:rsid w:val="00D00671"/>
    <w:rsid w:val="00D21C50"/>
    <w:rsid w:val="00D32C03"/>
    <w:rsid w:val="00D540BC"/>
    <w:rsid w:val="00D649A4"/>
    <w:rsid w:val="00D66CBF"/>
    <w:rsid w:val="00D976F0"/>
    <w:rsid w:val="00DA29A6"/>
    <w:rsid w:val="00DA4F61"/>
    <w:rsid w:val="00DE179C"/>
    <w:rsid w:val="00E10994"/>
    <w:rsid w:val="00E267F6"/>
    <w:rsid w:val="00E37A3A"/>
    <w:rsid w:val="00E56A1C"/>
    <w:rsid w:val="00EC3EA8"/>
    <w:rsid w:val="00EC7389"/>
    <w:rsid w:val="00F43422"/>
    <w:rsid w:val="00F46C3F"/>
    <w:rsid w:val="00F560BC"/>
    <w:rsid w:val="00F84632"/>
    <w:rsid w:val="00F84EA5"/>
    <w:rsid w:val="00F84F6F"/>
    <w:rsid w:val="00F954EF"/>
    <w:rsid w:val="00F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DF5B9-155E-494E-8FFA-80235730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CA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CAA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21CAA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customStyle="1" w:styleId="Normal1">
    <w:name w:val="Normal1"/>
    <w:rsid w:val="00821CAA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Coyle</dc:creator>
  <cp:keywords/>
  <dc:description/>
  <cp:lastModifiedBy>Andrew Coyle</cp:lastModifiedBy>
  <cp:revision>2</cp:revision>
  <dcterms:created xsi:type="dcterms:W3CDTF">2017-09-11T11:54:00Z</dcterms:created>
  <dcterms:modified xsi:type="dcterms:W3CDTF">2017-09-11T11:55:00Z</dcterms:modified>
</cp:coreProperties>
</file>