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00" w:rsidRDefault="00D20100" w:rsidP="00D20100">
      <w:pPr>
        <w:rPr>
          <w:rFonts w:ascii="Arial" w:eastAsia="Times New Roman" w:hAnsi="Arial" w:cs="Arial"/>
          <w:b/>
          <w:color w:val="FF0000"/>
          <w:sz w:val="18"/>
          <w:szCs w:val="18"/>
        </w:rPr>
      </w:pPr>
      <w:r>
        <w:rPr>
          <w:rFonts w:ascii="Arial" w:eastAsia="Times New Roman" w:hAnsi="Arial" w:cs="Arial"/>
          <w:b/>
          <w:color w:val="FF0000"/>
          <w:sz w:val="18"/>
          <w:szCs w:val="18"/>
        </w:rPr>
        <w:t xml:space="preserve">15. Anxiety </w:t>
      </w:r>
      <w:r>
        <w:rPr>
          <w:rFonts w:ascii="Arial" w:eastAsia="Times New Roman" w:hAnsi="Arial" w:cs="Arial"/>
          <w:b/>
          <w:color w:val="FF0000"/>
          <w:sz w:val="18"/>
          <w:szCs w:val="18"/>
        </w:rPr>
        <w:tab/>
      </w:r>
      <w:r>
        <w:rPr>
          <w:rFonts w:ascii="Arial" w:eastAsia="Times New Roman" w:hAnsi="Arial" w:cs="Arial"/>
          <w:b/>
          <w:color w:val="FF0000"/>
          <w:sz w:val="18"/>
          <w:szCs w:val="18"/>
        </w:rPr>
        <w:tab/>
      </w:r>
      <w:r>
        <w:rPr>
          <w:rFonts w:ascii="Arial" w:eastAsia="Times New Roman" w:hAnsi="Arial" w:cs="Arial"/>
          <w:b/>
          <w:color w:val="FF0000"/>
          <w:sz w:val="18"/>
          <w:szCs w:val="18"/>
        </w:rPr>
        <w:tab/>
      </w:r>
      <w:r>
        <w:rPr>
          <w:rFonts w:ascii="Arial" w:eastAsia="Times New Roman" w:hAnsi="Arial" w:cs="Arial"/>
          <w:b/>
          <w:color w:val="FF0000"/>
          <w:sz w:val="18"/>
          <w:szCs w:val="18"/>
        </w:rPr>
        <w:tab/>
      </w:r>
      <w:r>
        <w:rPr>
          <w:rFonts w:ascii="Arial" w:eastAsia="Times New Roman" w:hAnsi="Arial" w:cs="Arial"/>
          <w:b/>
          <w:color w:val="FF0000"/>
          <w:sz w:val="18"/>
          <w:szCs w:val="18"/>
        </w:rPr>
        <w:tab/>
      </w:r>
      <w:r>
        <w:rPr>
          <w:rFonts w:ascii="Arial" w:eastAsia="Times New Roman" w:hAnsi="Arial" w:cs="Arial"/>
          <w:b/>
          <w:color w:val="FF0000"/>
          <w:sz w:val="18"/>
          <w:szCs w:val="18"/>
        </w:rPr>
        <w:tab/>
      </w:r>
      <w:r>
        <w:rPr>
          <w:rFonts w:ascii="Arial" w:eastAsia="Times New Roman" w:hAnsi="Arial" w:cs="Arial"/>
          <w:b/>
          <w:color w:val="FF0000"/>
          <w:sz w:val="18"/>
          <w:szCs w:val="18"/>
        </w:rPr>
        <w:tab/>
      </w:r>
      <w:r>
        <w:rPr>
          <w:rFonts w:ascii="Arial" w:eastAsia="Times New Roman" w:hAnsi="Arial" w:cs="Arial"/>
          <w:b/>
          <w:color w:val="FF0000"/>
          <w:sz w:val="18"/>
          <w:szCs w:val="18"/>
        </w:rPr>
        <w:tab/>
      </w:r>
      <w:proofErr w:type="gramStart"/>
      <w:r>
        <w:rPr>
          <w:rFonts w:ascii="Arial" w:eastAsia="Times New Roman" w:hAnsi="Arial" w:cs="Arial"/>
          <w:b/>
          <w:color w:val="FF0000"/>
          <w:sz w:val="18"/>
          <w:szCs w:val="18"/>
        </w:rPr>
        <w:t>By</w:t>
      </w:r>
      <w:proofErr w:type="gramEnd"/>
      <w:r>
        <w:rPr>
          <w:rFonts w:ascii="Arial" w:eastAsia="Times New Roman" w:hAnsi="Arial" w:cs="Arial"/>
          <w:b/>
          <w:color w:val="FF0000"/>
          <w:sz w:val="18"/>
          <w:szCs w:val="18"/>
        </w:rPr>
        <w:t xml:space="preserve"> Ilana Ramer Bass</w:t>
      </w:r>
    </w:p>
    <w:p w:rsidR="00D20100" w:rsidRPr="00245DEE" w:rsidRDefault="00D20100" w:rsidP="00D20100">
      <w:pPr>
        <w:rPr>
          <w:rFonts w:ascii="Arial" w:eastAsia="Times New Roman" w:hAnsi="Arial" w:cs="Arial"/>
          <w:b/>
          <w:color w:val="FF0000"/>
          <w:sz w:val="18"/>
          <w:szCs w:val="18"/>
        </w:rPr>
      </w:pPr>
    </w:p>
    <w:p w:rsidR="00D20100" w:rsidRPr="00245DEE" w:rsidRDefault="00D20100" w:rsidP="00D20100">
      <w:pPr>
        <w:rPr>
          <w:rFonts w:ascii="Arial" w:eastAsia="Times New Roman" w:hAnsi="Arial" w:cs="Arial"/>
          <w:b/>
          <w:color w:val="FF0000"/>
          <w:sz w:val="18"/>
          <w:szCs w:val="18"/>
        </w:rPr>
      </w:pPr>
      <w:r w:rsidRPr="00245DEE">
        <w:rPr>
          <w:rFonts w:ascii="Arial" w:eastAsia="Times New Roman" w:hAnsi="Arial" w:cs="Arial"/>
          <w:b/>
          <w:color w:val="FF0000"/>
          <w:sz w:val="18"/>
          <w:szCs w:val="18"/>
        </w:rPr>
        <w:t xml:space="preserve">Overview: </w:t>
      </w:r>
    </w:p>
    <w:p w:rsidR="00D20100" w:rsidRPr="00245DEE" w:rsidRDefault="00D20100" w:rsidP="00D20100">
      <w:pPr>
        <w:pStyle w:val="ListParagraph"/>
        <w:numPr>
          <w:ilvl w:val="0"/>
          <w:numId w:val="1"/>
        </w:numPr>
        <w:rPr>
          <w:rFonts w:ascii="Arial" w:eastAsia="Times New Roman" w:hAnsi="Arial" w:cs="Arial"/>
          <w:b/>
          <w:sz w:val="18"/>
          <w:szCs w:val="18"/>
        </w:rPr>
      </w:pPr>
      <w:r w:rsidRPr="00245DEE">
        <w:rPr>
          <w:rFonts w:ascii="Arial" w:eastAsia="Times New Roman" w:hAnsi="Arial" w:cs="Arial"/>
          <w:b/>
          <w:sz w:val="18"/>
          <w:szCs w:val="18"/>
        </w:rPr>
        <w:t>Generalized Anxiety Disorder (DSM-5):</w:t>
      </w:r>
    </w:p>
    <w:p w:rsidR="00D20100" w:rsidRPr="00245DEE" w:rsidRDefault="00D20100" w:rsidP="00D20100">
      <w:pPr>
        <w:pStyle w:val="ListParagraph"/>
        <w:numPr>
          <w:ilvl w:val="1"/>
          <w:numId w:val="1"/>
        </w:numPr>
        <w:rPr>
          <w:rFonts w:ascii="Arial" w:eastAsia="Times New Roman" w:hAnsi="Arial" w:cs="Arial"/>
          <w:b/>
          <w:sz w:val="18"/>
          <w:szCs w:val="18"/>
        </w:rPr>
      </w:pPr>
      <w:r w:rsidRPr="00245DEE">
        <w:rPr>
          <w:rFonts w:ascii="Arial" w:hAnsi="Arial" w:cs="Arial"/>
          <w:color w:val="000000"/>
          <w:sz w:val="18"/>
          <w:szCs w:val="18"/>
        </w:rPr>
        <w:t>Excessive anxiety and worry (apprehensive expectation), occurring more days than not for at least six months, about a number of events or activities (such as work or school performance)</w:t>
      </w:r>
    </w:p>
    <w:p w:rsidR="00D20100" w:rsidRPr="00245DEE" w:rsidRDefault="00D20100" w:rsidP="00D20100">
      <w:pPr>
        <w:pStyle w:val="ListParagraph"/>
        <w:numPr>
          <w:ilvl w:val="1"/>
          <w:numId w:val="1"/>
        </w:numPr>
        <w:rPr>
          <w:rFonts w:ascii="Arial" w:eastAsia="Times New Roman" w:hAnsi="Arial" w:cs="Arial"/>
          <w:b/>
          <w:sz w:val="18"/>
          <w:szCs w:val="18"/>
        </w:rPr>
      </w:pPr>
      <w:r w:rsidRPr="00245DEE">
        <w:rPr>
          <w:rFonts w:ascii="Arial" w:hAnsi="Arial" w:cs="Arial"/>
          <w:color w:val="000000"/>
          <w:sz w:val="18"/>
          <w:szCs w:val="18"/>
        </w:rPr>
        <w:t>The individual finds it difficult to control the worry.</w:t>
      </w:r>
    </w:p>
    <w:p w:rsidR="00D20100" w:rsidRPr="00245DEE" w:rsidRDefault="00D20100" w:rsidP="00D20100">
      <w:pPr>
        <w:pStyle w:val="ListParagraph"/>
        <w:numPr>
          <w:ilvl w:val="1"/>
          <w:numId w:val="1"/>
        </w:numPr>
        <w:rPr>
          <w:rFonts w:ascii="Arial" w:eastAsia="Times New Roman" w:hAnsi="Arial" w:cs="Arial"/>
          <w:b/>
          <w:sz w:val="18"/>
          <w:szCs w:val="18"/>
        </w:rPr>
      </w:pPr>
      <w:r w:rsidRPr="00245DEE">
        <w:rPr>
          <w:rFonts w:ascii="Arial" w:hAnsi="Arial" w:cs="Arial"/>
          <w:color w:val="000000"/>
          <w:sz w:val="18"/>
          <w:szCs w:val="18"/>
        </w:rPr>
        <w:t>The anxiety and worry are associated with three (or more) of the following six symptoms (with at least some symptoms having been present for more days than not for the past six months):</w:t>
      </w:r>
    </w:p>
    <w:p w:rsidR="00D20100" w:rsidRPr="00245DEE" w:rsidRDefault="00D20100" w:rsidP="00D20100">
      <w:pPr>
        <w:pStyle w:val="ListParagraph"/>
        <w:numPr>
          <w:ilvl w:val="2"/>
          <w:numId w:val="1"/>
        </w:numPr>
        <w:rPr>
          <w:rFonts w:ascii="Arial" w:eastAsia="Times New Roman" w:hAnsi="Arial" w:cs="Arial"/>
          <w:b/>
          <w:sz w:val="18"/>
          <w:szCs w:val="18"/>
        </w:rPr>
      </w:pPr>
      <w:r w:rsidRPr="00245DEE">
        <w:rPr>
          <w:rFonts w:ascii="Arial" w:hAnsi="Arial" w:cs="Arial"/>
          <w:color w:val="000000"/>
          <w:sz w:val="18"/>
          <w:szCs w:val="18"/>
        </w:rPr>
        <w:t>1. Restlessness or feeling keyed up or on edge</w:t>
      </w:r>
    </w:p>
    <w:p w:rsidR="00D20100" w:rsidRPr="00245DEE" w:rsidRDefault="00D20100" w:rsidP="00D20100">
      <w:pPr>
        <w:pStyle w:val="ListParagraph"/>
        <w:numPr>
          <w:ilvl w:val="2"/>
          <w:numId w:val="1"/>
        </w:numPr>
        <w:rPr>
          <w:rFonts w:ascii="Arial" w:eastAsia="Times New Roman" w:hAnsi="Arial" w:cs="Arial"/>
          <w:b/>
          <w:sz w:val="18"/>
          <w:szCs w:val="18"/>
        </w:rPr>
      </w:pPr>
      <w:r w:rsidRPr="00245DEE">
        <w:rPr>
          <w:rFonts w:ascii="Arial" w:hAnsi="Arial" w:cs="Arial"/>
          <w:color w:val="000000"/>
          <w:sz w:val="18"/>
          <w:szCs w:val="18"/>
        </w:rPr>
        <w:t>2. Being easily fatigued</w:t>
      </w:r>
    </w:p>
    <w:p w:rsidR="00D20100" w:rsidRPr="00245DEE" w:rsidRDefault="00D20100" w:rsidP="00D20100">
      <w:pPr>
        <w:pStyle w:val="ListParagraph"/>
        <w:numPr>
          <w:ilvl w:val="2"/>
          <w:numId w:val="1"/>
        </w:numPr>
        <w:rPr>
          <w:rFonts w:ascii="Arial" w:eastAsia="Times New Roman" w:hAnsi="Arial" w:cs="Arial"/>
          <w:b/>
          <w:sz w:val="18"/>
          <w:szCs w:val="18"/>
        </w:rPr>
      </w:pPr>
      <w:r w:rsidRPr="00245DEE">
        <w:rPr>
          <w:rFonts w:ascii="Arial" w:hAnsi="Arial" w:cs="Arial"/>
          <w:color w:val="000000"/>
          <w:sz w:val="18"/>
          <w:szCs w:val="18"/>
        </w:rPr>
        <w:t>3. Difficulty concentrating or mind going blank</w:t>
      </w:r>
    </w:p>
    <w:p w:rsidR="00D20100" w:rsidRPr="00245DEE" w:rsidRDefault="00D20100" w:rsidP="00D20100">
      <w:pPr>
        <w:pStyle w:val="ListParagraph"/>
        <w:numPr>
          <w:ilvl w:val="2"/>
          <w:numId w:val="1"/>
        </w:numPr>
        <w:rPr>
          <w:rFonts w:ascii="Arial" w:eastAsia="Times New Roman" w:hAnsi="Arial" w:cs="Arial"/>
          <w:b/>
          <w:sz w:val="18"/>
          <w:szCs w:val="18"/>
        </w:rPr>
      </w:pPr>
      <w:r w:rsidRPr="00245DEE">
        <w:rPr>
          <w:rFonts w:ascii="Arial" w:hAnsi="Arial" w:cs="Arial"/>
          <w:color w:val="000000"/>
          <w:sz w:val="18"/>
          <w:szCs w:val="18"/>
        </w:rPr>
        <w:t>4. Irritability</w:t>
      </w:r>
    </w:p>
    <w:p w:rsidR="00D20100" w:rsidRPr="00245DEE" w:rsidRDefault="00D20100" w:rsidP="00D20100">
      <w:pPr>
        <w:pStyle w:val="ListParagraph"/>
        <w:numPr>
          <w:ilvl w:val="2"/>
          <w:numId w:val="1"/>
        </w:numPr>
        <w:rPr>
          <w:rFonts w:ascii="Arial" w:eastAsia="Times New Roman" w:hAnsi="Arial" w:cs="Arial"/>
          <w:b/>
          <w:sz w:val="18"/>
          <w:szCs w:val="18"/>
        </w:rPr>
      </w:pPr>
      <w:r w:rsidRPr="00245DEE">
        <w:rPr>
          <w:rFonts w:ascii="Arial" w:hAnsi="Arial" w:cs="Arial"/>
          <w:color w:val="000000"/>
          <w:sz w:val="18"/>
          <w:szCs w:val="18"/>
        </w:rPr>
        <w:t>5. Muscle tension</w:t>
      </w:r>
    </w:p>
    <w:p w:rsidR="00D20100" w:rsidRPr="00245DEE" w:rsidRDefault="00D20100" w:rsidP="00D20100">
      <w:pPr>
        <w:pStyle w:val="ListParagraph"/>
        <w:numPr>
          <w:ilvl w:val="2"/>
          <w:numId w:val="1"/>
        </w:numPr>
        <w:rPr>
          <w:rFonts w:ascii="Arial" w:eastAsia="Times New Roman" w:hAnsi="Arial" w:cs="Arial"/>
          <w:b/>
          <w:sz w:val="18"/>
          <w:szCs w:val="18"/>
        </w:rPr>
      </w:pPr>
      <w:r w:rsidRPr="00245DEE">
        <w:rPr>
          <w:rFonts w:ascii="Arial" w:hAnsi="Arial" w:cs="Arial"/>
          <w:color w:val="000000"/>
          <w:sz w:val="18"/>
          <w:szCs w:val="18"/>
        </w:rPr>
        <w:t>6. Sleep disturbance (difficulty falling or staying asleep, or restless, unsatisfying sleep)</w:t>
      </w:r>
    </w:p>
    <w:p w:rsidR="00D20100" w:rsidRPr="00245DEE" w:rsidRDefault="00D20100" w:rsidP="00D20100">
      <w:pPr>
        <w:pStyle w:val="ListParagraph"/>
        <w:numPr>
          <w:ilvl w:val="1"/>
          <w:numId w:val="1"/>
        </w:numPr>
        <w:rPr>
          <w:rFonts w:ascii="Arial" w:eastAsia="Times New Roman" w:hAnsi="Arial" w:cs="Arial"/>
          <w:b/>
          <w:sz w:val="18"/>
          <w:szCs w:val="18"/>
        </w:rPr>
      </w:pPr>
      <w:r w:rsidRPr="00245DEE">
        <w:rPr>
          <w:rFonts w:ascii="Arial" w:hAnsi="Arial" w:cs="Arial"/>
          <w:color w:val="000000"/>
          <w:sz w:val="18"/>
          <w:szCs w:val="18"/>
        </w:rPr>
        <w:t>The anxiety, worry, or physical symptoms cause clinically significant distress or impairment in social, occupational, or other important areas of functioning.</w:t>
      </w:r>
    </w:p>
    <w:p w:rsidR="00D20100" w:rsidRPr="00245DEE" w:rsidRDefault="00D20100" w:rsidP="00D20100">
      <w:pPr>
        <w:pStyle w:val="ListParagraph"/>
        <w:numPr>
          <w:ilvl w:val="1"/>
          <w:numId w:val="1"/>
        </w:numPr>
        <w:rPr>
          <w:rFonts w:ascii="Arial" w:eastAsia="Times New Roman" w:hAnsi="Arial" w:cs="Arial"/>
          <w:b/>
          <w:sz w:val="18"/>
          <w:szCs w:val="18"/>
        </w:rPr>
      </w:pPr>
      <w:r w:rsidRPr="00245DEE">
        <w:rPr>
          <w:rFonts w:ascii="Arial" w:hAnsi="Arial" w:cs="Arial"/>
          <w:color w:val="000000"/>
          <w:sz w:val="18"/>
          <w:szCs w:val="18"/>
        </w:rPr>
        <w:t>The disturbance is not attributable to the physiological effects of a substance (</w:t>
      </w:r>
      <w:proofErr w:type="spellStart"/>
      <w:r w:rsidRPr="00245DEE">
        <w:rPr>
          <w:rFonts w:ascii="Arial" w:hAnsi="Arial" w:cs="Arial"/>
          <w:color w:val="000000"/>
          <w:sz w:val="18"/>
          <w:szCs w:val="18"/>
        </w:rPr>
        <w:t>eg</w:t>
      </w:r>
      <w:proofErr w:type="spellEnd"/>
      <w:r w:rsidRPr="00245DEE">
        <w:rPr>
          <w:rFonts w:ascii="Arial" w:hAnsi="Arial" w:cs="Arial"/>
          <w:color w:val="000000"/>
          <w:sz w:val="18"/>
          <w:szCs w:val="18"/>
        </w:rPr>
        <w:t>, a drug of abuse, a medication) or another medical condition (</w:t>
      </w:r>
      <w:proofErr w:type="spellStart"/>
      <w:r w:rsidRPr="00245DEE">
        <w:rPr>
          <w:rFonts w:ascii="Arial" w:hAnsi="Arial" w:cs="Arial"/>
          <w:color w:val="000000"/>
          <w:sz w:val="18"/>
          <w:szCs w:val="18"/>
        </w:rPr>
        <w:t>eg</w:t>
      </w:r>
      <w:proofErr w:type="spellEnd"/>
      <w:r w:rsidRPr="00245DEE">
        <w:rPr>
          <w:rFonts w:ascii="Arial" w:hAnsi="Arial" w:cs="Arial"/>
          <w:color w:val="000000"/>
          <w:sz w:val="18"/>
          <w:szCs w:val="18"/>
        </w:rPr>
        <w:t>, hyperthyroidism).</w:t>
      </w:r>
    </w:p>
    <w:p w:rsidR="00D20100" w:rsidRPr="00245DEE" w:rsidRDefault="00D20100" w:rsidP="00D20100">
      <w:pPr>
        <w:pStyle w:val="ListParagraph"/>
        <w:numPr>
          <w:ilvl w:val="1"/>
          <w:numId w:val="1"/>
        </w:numPr>
        <w:rPr>
          <w:rFonts w:ascii="Arial" w:eastAsia="Times New Roman" w:hAnsi="Arial" w:cs="Arial"/>
          <w:b/>
          <w:sz w:val="18"/>
          <w:szCs w:val="18"/>
        </w:rPr>
      </w:pPr>
      <w:r w:rsidRPr="00245DEE">
        <w:rPr>
          <w:rFonts w:ascii="Arial" w:hAnsi="Arial" w:cs="Arial"/>
          <w:color w:val="000000"/>
          <w:sz w:val="18"/>
          <w:szCs w:val="18"/>
        </w:rPr>
        <w:t xml:space="preserve">The disturbance is not better explained by another mental disorder </w:t>
      </w:r>
    </w:p>
    <w:p w:rsidR="00D20100" w:rsidRPr="00245DEE" w:rsidRDefault="00D20100" w:rsidP="00D20100">
      <w:pPr>
        <w:pStyle w:val="ListParagraph"/>
        <w:numPr>
          <w:ilvl w:val="0"/>
          <w:numId w:val="1"/>
        </w:numPr>
        <w:rPr>
          <w:rFonts w:ascii="Arial" w:eastAsia="Times New Roman" w:hAnsi="Arial" w:cs="Arial"/>
          <w:b/>
          <w:sz w:val="18"/>
          <w:szCs w:val="18"/>
        </w:rPr>
      </w:pPr>
      <w:r>
        <w:rPr>
          <w:rFonts w:ascii="Arial" w:hAnsi="Arial" w:cs="Arial"/>
          <w:color w:val="000000"/>
          <w:sz w:val="18"/>
          <w:szCs w:val="18"/>
        </w:rPr>
        <w:t xml:space="preserve">Consider alternate vs. concurrent diagnosis: </w:t>
      </w:r>
    </w:p>
    <w:p w:rsidR="00D20100" w:rsidRPr="00245DEE" w:rsidRDefault="00D20100" w:rsidP="00D20100">
      <w:pPr>
        <w:pStyle w:val="ListParagraph"/>
        <w:numPr>
          <w:ilvl w:val="1"/>
          <w:numId w:val="1"/>
        </w:numPr>
        <w:rPr>
          <w:rFonts w:ascii="Arial" w:eastAsia="Times New Roman" w:hAnsi="Arial" w:cs="Arial"/>
          <w:b/>
          <w:sz w:val="18"/>
          <w:szCs w:val="18"/>
        </w:rPr>
      </w:pPr>
      <w:r w:rsidRPr="00245DEE">
        <w:rPr>
          <w:rFonts w:ascii="Arial" w:hAnsi="Arial" w:cs="Arial"/>
          <w:color w:val="000000"/>
          <w:sz w:val="18"/>
          <w:szCs w:val="18"/>
        </w:rPr>
        <w:t xml:space="preserve">Panic disorder—panic attacks characterized by episodes of intense anxiety, diaphoresis, dyspnea </w:t>
      </w:r>
    </w:p>
    <w:p w:rsidR="00D20100" w:rsidRPr="00245DEE" w:rsidRDefault="00D20100" w:rsidP="00D20100">
      <w:pPr>
        <w:pStyle w:val="ListParagraph"/>
        <w:numPr>
          <w:ilvl w:val="1"/>
          <w:numId w:val="1"/>
        </w:numPr>
        <w:rPr>
          <w:rFonts w:ascii="Arial" w:eastAsia="Times New Roman" w:hAnsi="Arial" w:cs="Arial"/>
          <w:b/>
          <w:sz w:val="18"/>
          <w:szCs w:val="18"/>
        </w:rPr>
      </w:pPr>
      <w:r w:rsidRPr="00245DEE">
        <w:rPr>
          <w:rFonts w:ascii="Arial" w:hAnsi="Arial" w:cs="Arial"/>
          <w:color w:val="000000"/>
          <w:sz w:val="18"/>
          <w:szCs w:val="18"/>
        </w:rPr>
        <w:t>Social phobia</w:t>
      </w:r>
    </w:p>
    <w:p w:rsidR="00D20100" w:rsidRPr="00245DEE" w:rsidRDefault="00D20100" w:rsidP="00D20100">
      <w:pPr>
        <w:pStyle w:val="ListParagraph"/>
        <w:numPr>
          <w:ilvl w:val="1"/>
          <w:numId w:val="1"/>
        </w:numPr>
        <w:rPr>
          <w:rFonts w:ascii="Arial" w:eastAsia="Times New Roman" w:hAnsi="Arial" w:cs="Arial"/>
          <w:b/>
          <w:sz w:val="18"/>
          <w:szCs w:val="18"/>
        </w:rPr>
      </w:pPr>
      <w:r w:rsidRPr="00245DEE">
        <w:rPr>
          <w:rFonts w:ascii="Arial" w:hAnsi="Arial" w:cs="Arial"/>
          <w:color w:val="000000"/>
          <w:sz w:val="18"/>
          <w:szCs w:val="18"/>
        </w:rPr>
        <w:t>Obsessive Compulsive Disorder</w:t>
      </w:r>
    </w:p>
    <w:p w:rsidR="00D20100" w:rsidRPr="00245DEE" w:rsidRDefault="00D20100" w:rsidP="00D20100">
      <w:pPr>
        <w:pStyle w:val="ListParagraph"/>
        <w:numPr>
          <w:ilvl w:val="1"/>
          <w:numId w:val="1"/>
        </w:numPr>
        <w:rPr>
          <w:rFonts w:ascii="Arial" w:eastAsia="Times New Roman" w:hAnsi="Arial" w:cs="Arial"/>
          <w:b/>
          <w:sz w:val="18"/>
          <w:szCs w:val="18"/>
        </w:rPr>
      </w:pPr>
      <w:r w:rsidRPr="00245DEE">
        <w:rPr>
          <w:rFonts w:ascii="Arial" w:hAnsi="Arial" w:cs="Arial"/>
          <w:color w:val="000000"/>
          <w:sz w:val="18"/>
          <w:szCs w:val="18"/>
        </w:rPr>
        <w:t>Post traumatic Stress Disorder</w:t>
      </w:r>
    </w:p>
    <w:p w:rsidR="00D20100" w:rsidRPr="00245DEE" w:rsidRDefault="00D20100" w:rsidP="00D20100">
      <w:pPr>
        <w:pStyle w:val="ListParagraph"/>
        <w:numPr>
          <w:ilvl w:val="1"/>
          <w:numId w:val="1"/>
        </w:numPr>
        <w:rPr>
          <w:rFonts w:ascii="Arial" w:eastAsia="Times New Roman" w:hAnsi="Arial" w:cs="Arial"/>
          <w:b/>
          <w:sz w:val="18"/>
          <w:szCs w:val="18"/>
        </w:rPr>
      </w:pPr>
      <w:r w:rsidRPr="00245DEE">
        <w:rPr>
          <w:rFonts w:ascii="Arial" w:hAnsi="Arial" w:cs="Arial"/>
          <w:color w:val="000000"/>
          <w:sz w:val="18"/>
          <w:szCs w:val="18"/>
        </w:rPr>
        <w:t xml:space="preserve">Depression </w:t>
      </w:r>
    </w:p>
    <w:p w:rsidR="00D20100" w:rsidRPr="00245DEE" w:rsidRDefault="00D20100" w:rsidP="00D20100">
      <w:pPr>
        <w:pStyle w:val="ListParagraph"/>
        <w:numPr>
          <w:ilvl w:val="1"/>
          <w:numId w:val="1"/>
        </w:numPr>
        <w:rPr>
          <w:rFonts w:ascii="Arial" w:eastAsia="Times New Roman" w:hAnsi="Arial" w:cs="Arial"/>
          <w:b/>
          <w:sz w:val="18"/>
          <w:szCs w:val="18"/>
        </w:rPr>
      </w:pPr>
      <w:r w:rsidRPr="00245DEE">
        <w:rPr>
          <w:rFonts w:ascii="Arial" w:hAnsi="Arial" w:cs="Arial"/>
          <w:color w:val="000000"/>
          <w:sz w:val="18"/>
          <w:szCs w:val="18"/>
        </w:rPr>
        <w:t xml:space="preserve">Hypochondriasis—worried principally about medically unexplained symptoms </w:t>
      </w:r>
    </w:p>
    <w:p w:rsidR="00D20100" w:rsidRPr="00245DEE" w:rsidRDefault="00D20100" w:rsidP="00D20100">
      <w:pPr>
        <w:pStyle w:val="ListParagraph"/>
        <w:numPr>
          <w:ilvl w:val="0"/>
          <w:numId w:val="1"/>
        </w:numPr>
        <w:rPr>
          <w:rFonts w:ascii="Arial" w:eastAsia="Times New Roman" w:hAnsi="Arial" w:cs="Arial"/>
          <w:b/>
          <w:sz w:val="18"/>
          <w:szCs w:val="18"/>
        </w:rPr>
      </w:pPr>
      <w:r w:rsidRPr="00245DEE">
        <w:rPr>
          <w:rFonts w:ascii="Arial" w:hAnsi="Arial" w:cs="Arial"/>
          <w:color w:val="000000"/>
          <w:sz w:val="18"/>
          <w:szCs w:val="18"/>
        </w:rPr>
        <w:t>Risk factors:</w:t>
      </w:r>
    </w:p>
    <w:p w:rsidR="00D20100" w:rsidRPr="00245DEE" w:rsidRDefault="00D20100" w:rsidP="00D20100">
      <w:pPr>
        <w:pStyle w:val="ListParagraph"/>
        <w:numPr>
          <w:ilvl w:val="1"/>
          <w:numId w:val="1"/>
        </w:numPr>
        <w:rPr>
          <w:rFonts w:ascii="Arial" w:eastAsia="Times New Roman" w:hAnsi="Arial" w:cs="Arial"/>
          <w:sz w:val="18"/>
          <w:szCs w:val="18"/>
        </w:rPr>
      </w:pPr>
      <w:r>
        <w:rPr>
          <w:rFonts w:ascii="Arial" w:eastAsia="Times New Roman" w:hAnsi="Arial" w:cs="Arial"/>
          <w:sz w:val="18"/>
          <w:szCs w:val="18"/>
        </w:rPr>
        <w:t>Female sex, poverty, recent adv</w:t>
      </w:r>
      <w:r w:rsidRPr="00245DEE">
        <w:rPr>
          <w:rFonts w:ascii="Arial" w:eastAsia="Times New Roman" w:hAnsi="Arial" w:cs="Arial"/>
          <w:sz w:val="18"/>
          <w:szCs w:val="18"/>
        </w:rPr>
        <w:t>er</w:t>
      </w:r>
      <w:r>
        <w:rPr>
          <w:rFonts w:ascii="Arial" w:eastAsia="Times New Roman" w:hAnsi="Arial" w:cs="Arial"/>
          <w:sz w:val="18"/>
          <w:szCs w:val="18"/>
        </w:rPr>
        <w:t>s</w:t>
      </w:r>
      <w:r w:rsidRPr="00245DEE">
        <w:rPr>
          <w:rFonts w:ascii="Arial" w:eastAsia="Times New Roman" w:hAnsi="Arial" w:cs="Arial"/>
          <w:sz w:val="18"/>
          <w:szCs w:val="18"/>
        </w:rPr>
        <w:t xml:space="preserve">e life events, chronic physical illness, chronic mental disorder, parental loss or separation, low affective support during childhood, history of mental problems in parents </w:t>
      </w:r>
    </w:p>
    <w:p w:rsidR="00D20100" w:rsidRPr="00245DEE" w:rsidRDefault="00D20100" w:rsidP="00D20100">
      <w:pPr>
        <w:rPr>
          <w:rFonts w:ascii="Arial" w:eastAsia="Times New Roman" w:hAnsi="Arial" w:cs="Arial"/>
          <w:sz w:val="18"/>
          <w:szCs w:val="18"/>
        </w:rPr>
      </w:pPr>
    </w:p>
    <w:p w:rsidR="00D20100" w:rsidRPr="00245DEE" w:rsidRDefault="00D20100" w:rsidP="00D20100">
      <w:pPr>
        <w:rPr>
          <w:rFonts w:ascii="Arial" w:eastAsia="Times New Roman" w:hAnsi="Arial" w:cs="Arial"/>
          <w:b/>
          <w:color w:val="FF0000"/>
          <w:sz w:val="18"/>
          <w:szCs w:val="18"/>
        </w:rPr>
      </w:pPr>
      <w:r w:rsidRPr="00245DEE">
        <w:rPr>
          <w:rFonts w:ascii="Arial" w:eastAsia="Times New Roman" w:hAnsi="Arial" w:cs="Arial"/>
          <w:b/>
          <w:color w:val="FF0000"/>
          <w:sz w:val="18"/>
          <w:szCs w:val="18"/>
        </w:rPr>
        <w:t>AT IMA</w:t>
      </w:r>
    </w:p>
    <w:p w:rsidR="00D20100" w:rsidRDefault="00D20100" w:rsidP="00D20100">
      <w:pPr>
        <w:pStyle w:val="ListParagraph"/>
        <w:numPr>
          <w:ilvl w:val="0"/>
          <w:numId w:val="2"/>
        </w:numPr>
        <w:rPr>
          <w:rFonts w:ascii="Arial" w:eastAsia="Times New Roman" w:hAnsi="Arial" w:cs="Arial"/>
          <w:sz w:val="18"/>
          <w:szCs w:val="18"/>
        </w:rPr>
      </w:pPr>
      <w:r>
        <w:rPr>
          <w:rFonts w:ascii="Arial" w:eastAsia="Times New Roman" w:hAnsi="Arial" w:cs="Arial"/>
          <w:sz w:val="18"/>
          <w:szCs w:val="18"/>
        </w:rPr>
        <w:t xml:space="preserve">Screen with GAD-7—positive score is &gt;8 points </w:t>
      </w:r>
    </w:p>
    <w:p w:rsidR="00D20100" w:rsidRDefault="00D20100" w:rsidP="00D20100">
      <w:pPr>
        <w:pStyle w:val="ListParagraph"/>
        <w:numPr>
          <w:ilvl w:val="1"/>
          <w:numId w:val="2"/>
        </w:numPr>
        <w:rPr>
          <w:rFonts w:ascii="Arial" w:eastAsia="Times New Roman" w:hAnsi="Arial" w:cs="Arial"/>
          <w:sz w:val="18"/>
          <w:szCs w:val="18"/>
        </w:rPr>
      </w:pPr>
      <w:r>
        <w:rPr>
          <w:rFonts w:ascii="Arial" w:eastAsia="Times New Roman" w:hAnsi="Arial" w:cs="Arial"/>
          <w:sz w:val="18"/>
          <w:szCs w:val="18"/>
        </w:rPr>
        <w:t xml:space="preserve">5-9- mild </w:t>
      </w:r>
    </w:p>
    <w:p w:rsidR="00D20100" w:rsidRDefault="00D20100" w:rsidP="00D20100">
      <w:pPr>
        <w:pStyle w:val="ListParagraph"/>
        <w:numPr>
          <w:ilvl w:val="1"/>
          <w:numId w:val="2"/>
        </w:numPr>
        <w:rPr>
          <w:rFonts w:ascii="Arial" w:eastAsia="Times New Roman" w:hAnsi="Arial" w:cs="Arial"/>
          <w:sz w:val="18"/>
          <w:szCs w:val="18"/>
        </w:rPr>
      </w:pPr>
      <w:r>
        <w:rPr>
          <w:rFonts w:ascii="Arial" w:eastAsia="Times New Roman" w:hAnsi="Arial" w:cs="Arial"/>
          <w:sz w:val="18"/>
          <w:szCs w:val="18"/>
        </w:rPr>
        <w:t>10-14- moderate</w:t>
      </w:r>
    </w:p>
    <w:p w:rsidR="00D20100" w:rsidRDefault="00D20100" w:rsidP="00D20100">
      <w:pPr>
        <w:pStyle w:val="ListParagraph"/>
        <w:numPr>
          <w:ilvl w:val="1"/>
          <w:numId w:val="2"/>
        </w:numPr>
        <w:rPr>
          <w:rFonts w:ascii="Arial" w:eastAsia="Times New Roman" w:hAnsi="Arial" w:cs="Arial"/>
          <w:sz w:val="18"/>
          <w:szCs w:val="18"/>
        </w:rPr>
      </w:pPr>
      <w:r>
        <w:rPr>
          <w:rFonts w:ascii="Arial" w:eastAsia="Times New Roman" w:hAnsi="Arial" w:cs="Arial"/>
          <w:sz w:val="18"/>
          <w:szCs w:val="18"/>
        </w:rPr>
        <w:t xml:space="preserve">15-21- severe; treatment warranted </w:t>
      </w:r>
    </w:p>
    <w:p w:rsidR="00D20100" w:rsidRDefault="00D20100" w:rsidP="00D20100">
      <w:pPr>
        <w:pStyle w:val="ListParagraph"/>
        <w:rPr>
          <w:rFonts w:ascii="Arial" w:eastAsia="Times New Roman" w:hAnsi="Arial" w:cs="Arial"/>
          <w:sz w:val="18"/>
          <w:szCs w:val="18"/>
        </w:rPr>
      </w:pPr>
      <w:r>
        <w:rPr>
          <w:rFonts w:ascii="Arial" w:eastAsia="Times New Roman" w:hAnsi="Arial" w:cs="Arial"/>
          <w:noProof/>
          <w:sz w:val="18"/>
          <w:szCs w:val="18"/>
        </w:rPr>
        <w:drawing>
          <wp:inline distT="0" distB="0" distL="0" distR="0" wp14:anchorId="354C7B29" wp14:editId="521D9B86">
            <wp:extent cx="5010150" cy="3282113"/>
            <wp:effectExtent l="0" t="0" r="0" b="0"/>
            <wp:docPr id="59" name="Picture 59" descr="Macintosh HD:Users:Ilana:Desktop:Screen Shot 2017-08-27 at 10.21.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lana:Desktop:Screen Shot 2017-08-27 at 10.21.55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7530" cy="3293499"/>
                    </a:xfrm>
                    <a:prstGeom prst="rect">
                      <a:avLst/>
                    </a:prstGeom>
                    <a:noFill/>
                    <a:ln>
                      <a:noFill/>
                    </a:ln>
                  </pic:spPr>
                </pic:pic>
              </a:graphicData>
            </a:graphic>
          </wp:inline>
        </w:drawing>
      </w:r>
    </w:p>
    <w:p w:rsidR="00D20100" w:rsidRDefault="00D20100" w:rsidP="00D20100">
      <w:pPr>
        <w:pStyle w:val="ListParagraph"/>
        <w:rPr>
          <w:rFonts w:ascii="Arial" w:eastAsia="Times New Roman" w:hAnsi="Arial" w:cs="Arial"/>
          <w:sz w:val="18"/>
          <w:szCs w:val="18"/>
        </w:rPr>
      </w:pPr>
    </w:p>
    <w:p w:rsidR="00D20100" w:rsidRPr="00245DEE" w:rsidRDefault="00D20100" w:rsidP="00D20100">
      <w:pPr>
        <w:pStyle w:val="ListParagraph"/>
        <w:numPr>
          <w:ilvl w:val="0"/>
          <w:numId w:val="2"/>
        </w:numPr>
        <w:rPr>
          <w:rFonts w:ascii="Arial" w:eastAsia="Times New Roman" w:hAnsi="Arial" w:cs="Arial"/>
          <w:sz w:val="18"/>
          <w:szCs w:val="18"/>
        </w:rPr>
      </w:pPr>
      <w:r w:rsidRPr="00245DEE">
        <w:rPr>
          <w:rFonts w:ascii="Arial" w:eastAsia="Times New Roman" w:hAnsi="Arial" w:cs="Arial"/>
          <w:sz w:val="18"/>
          <w:szCs w:val="18"/>
        </w:rPr>
        <w:t>History: ask about substance abuse, medical history, family history of psychiatric illness, social history (history of sexual/physical/emotional abuse)</w:t>
      </w:r>
      <w:r>
        <w:rPr>
          <w:rFonts w:ascii="Arial" w:eastAsia="Times New Roman" w:hAnsi="Arial" w:cs="Arial"/>
          <w:sz w:val="18"/>
          <w:szCs w:val="18"/>
        </w:rPr>
        <w:t xml:space="preserve">; consider side effects from medications </w:t>
      </w:r>
    </w:p>
    <w:p w:rsidR="00D20100" w:rsidRPr="00245DEE" w:rsidRDefault="00D20100" w:rsidP="00D20100">
      <w:pPr>
        <w:pStyle w:val="ListParagraph"/>
        <w:numPr>
          <w:ilvl w:val="0"/>
          <w:numId w:val="2"/>
        </w:numPr>
        <w:rPr>
          <w:rFonts w:ascii="Arial" w:eastAsia="Times New Roman" w:hAnsi="Arial" w:cs="Arial"/>
          <w:sz w:val="18"/>
          <w:szCs w:val="18"/>
        </w:rPr>
      </w:pPr>
      <w:r w:rsidRPr="00245DEE">
        <w:rPr>
          <w:rFonts w:ascii="Arial" w:eastAsia="Times New Roman" w:hAnsi="Arial" w:cs="Arial"/>
          <w:sz w:val="18"/>
          <w:szCs w:val="18"/>
        </w:rPr>
        <w:t>Labs to rule out organic caus</w:t>
      </w:r>
      <w:r>
        <w:rPr>
          <w:rFonts w:ascii="Arial" w:eastAsia="Times New Roman" w:hAnsi="Arial" w:cs="Arial"/>
          <w:sz w:val="18"/>
          <w:szCs w:val="18"/>
        </w:rPr>
        <w:t xml:space="preserve">es: TSH, CBC, BMP, EKG or </w:t>
      </w:r>
      <w:proofErr w:type="spellStart"/>
      <w:r>
        <w:rPr>
          <w:rFonts w:ascii="Arial" w:eastAsia="Times New Roman" w:hAnsi="Arial" w:cs="Arial"/>
          <w:sz w:val="18"/>
          <w:szCs w:val="18"/>
        </w:rPr>
        <w:t>U.tox</w:t>
      </w:r>
      <w:proofErr w:type="spellEnd"/>
    </w:p>
    <w:p w:rsidR="00D20100" w:rsidRPr="00245DEE" w:rsidRDefault="00D20100" w:rsidP="00D20100">
      <w:pPr>
        <w:pStyle w:val="ListParagraph"/>
        <w:numPr>
          <w:ilvl w:val="0"/>
          <w:numId w:val="2"/>
        </w:numPr>
        <w:rPr>
          <w:rFonts w:ascii="Arial" w:eastAsia="Times New Roman" w:hAnsi="Arial" w:cs="Arial"/>
          <w:sz w:val="18"/>
          <w:szCs w:val="18"/>
        </w:rPr>
      </w:pPr>
      <w:r w:rsidRPr="00245DEE">
        <w:rPr>
          <w:rFonts w:ascii="Arial" w:eastAsia="Times New Roman" w:hAnsi="Arial" w:cs="Arial"/>
          <w:sz w:val="18"/>
          <w:szCs w:val="18"/>
        </w:rPr>
        <w:t>Treatment:</w:t>
      </w:r>
    </w:p>
    <w:p w:rsidR="00D20100" w:rsidRPr="00245DEE" w:rsidRDefault="00D20100" w:rsidP="00D20100">
      <w:pPr>
        <w:pStyle w:val="ListParagraph"/>
        <w:numPr>
          <w:ilvl w:val="1"/>
          <w:numId w:val="2"/>
        </w:numPr>
        <w:rPr>
          <w:rFonts w:ascii="Arial" w:eastAsia="Times New Roman" w:hAnsi="Arial" w:cs="Arial"/>
          <w:sz w:val="18"/>
          <w:szCs w:val="18"/>
        </w:rPr>
      </w:pPr>
      <w:r w:rsidRPr="00245DEE">
        <w:rPr>
          <w:rFonts w:ascii="Arial" w:eastAsia="Times New Roman" w:hAnsi="Arial" w:cs="Arial"/>
          <w:sz w:val="18"/>
          <w:szCs w:val="18"/>
        </w:rPr>
        <w:t xml:space="preserve">Cognitive-behavioral therapy </w:t>
      </w:r>
    </w:p>
    <w:p w:rsidR="00D20100" w:rsidRDefault="00D20100" w:rsidP="00D20100">
      <w:pPr>
        <w:pStyle w:val="ListParagraph"/>
        <w:numPr>
          <w:ilvl w:val="1"/>
          <w:numId w:val="2"/>
        </w:numPr>
        <w:rPr>
          <w:rFonts w:ascii="Arial" w:eastAsia="Times New Roman" w:hAnsi="Arial" w:cs="Arial"/>
          <w:sz w:val="18"/>
          <w:szCs w:val="18"/>
        </w:rPr>
      </w:pPr>
      <w:r>
        <w:rPr>
          <w:rFonts w:ascii="Arial" w:eastAsia="Times New Roman" w:hAnsi="Arial" w:cs="Arial"/>
          <w:sz w:val="18"/>
          <w:szCs w:val="18"/>
        </w:rPr>
        <w:t>1</w:t>
      </w:r>
      <w:r w:rsidRPr="00BB5442">
        <w:rPr>
          <w:rFonts w:ascii="Arial" w:eastAsia="Times New Roman" w:hAnsi="Arial" w:cs="Arial"/>
          <w:sz w:val="18"/>
          <w:szCs w:val="18"/>
          <w:vertAlign w:val="superscript"/>
        </w:rPr>
        <w:t>st</w:t>
      </w:r>
      <w:r>
        <w:rPr>
          <w:rFonts w:ascii="Arial" w:eastAsia="Times New Roman" w:hAnsi="Arial" w:cs="Arial"/>
          <w:sz w:val="18"/>
          <w:szCs w:val="18"/>
        </w:rPr>
        <w:t xml:space="preserve"> line pharmacotherapy: SSRIs and SNRIs (see chart under section 14 Depression)</w:t>
      </w:r>
    </w:p>
    <w:p w:rsidR="00D20100" w:rsidRDefault="00D20100" w:rsidP="00D20100">
      <w:pPr>
        <w:pStyle w:val="ListParagraph"/>
        <w:numPr>
          <w:ilvl w:val="1"/>
          <w:numId w:val="2"/>
        </w:numPr>
        <w:rPr>
          <w:rFonts w:ascii="Arial" w:eastAsia="Times New Roman" w:hAnsi="Arial" w:cs="Arial"/>
          <w:sz w:val="18"/>
          <w:szCs w:val="18"/>
        </w:rPr>
      </w:pPr>
      <w:r>
        <w:rPr>
          <w:rFonts w:ascii="Arial" w:eastAsia="Times New Roman" w:hAnsi="Arial" w:cs="Arial"/>
          <w:sz w:val="18"/>
          <w:szCs w:val="18"/>
        </w:rPr>
        <w:t xml:space="preserve">Other: </w:t>
      </w:r>
      <w:proofErr w:type="spellStart"/>
      <w:r>
        <w:rPr>
          <w:rFonts w:ascii="Arial" w:eastAsia="Times New Roman" w:hAnsi="Arial" w:cs="Arial"/>
          <w:sz w:val="18"/>
          <w:szCs w:val="18"/>
        </w:rPr>
        <w:t>buspirone</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pregabalin</w:t>
      </w:r>
      <w:proofErr w:type="spellEnd"/>
    </w:p>
    <w:p w:rsidR="00D20100" w:rsidRDefault="00D20100" w:rsidP="00D20100">
      <w:pPr>
        <w:pStyle w:val="ListParagraph"/>
        <w:numPr>
          <w:ilvl w:val="1"/>
          <w:numId w:val="2"/>
        </w:numPr>
        <w:rPr>
          <w:rFonts w:ascii="Arial" w:eastAsia="Times New Roman" w:hAnsi="Arial" w:cs="Arial"/>
          <w:sz w:val="18"/>
          <w:szCs w:val="18"/>
        </w:rPr>
      </w:pPr>
      <w:r>
        <w:rPr>
          <w:rFonts w:ascii="Arial" w:eastAsia="Times New Roman" w:hAnsi="Arial" w:cs="Arial"/>
          <w:sz w:val="18"/>
          <w:szCs w:val="18"/>
        </w:rPr>
        <w:t xml:space="preserve">Benzodiazepines are effective however risk of dependence and tolerance </w:t>
      </w:r>
    </w:p>
    <w:p w:rsidR="00D20100" w:rsidRPr="00245DEE" w:rsidRDefault="00D20100" w:rsidP="00D20100">
      <w:pPr>
        <w:pStyle w:val="ListParagraph"/>
        <w:numPr>
          <w:ilvl w:val="1"/>
          <w:numId w:val="2"/>
        </w:numPr>
        <w:rPr>
          <w:rFonts w:ascii="Arial" w:eastAsia="Times New Roman" w:hAnsi="Arial" w:cs="Arial"/>
          <w:sz w:val="18"/>
          <w:szCs w:val="18"/>
        </w:rPr>
      </w:pPr>
      <w:r>
        <w:rPr>
          <w:rFonts w:ascii="Arial" w:eastAsia="Times New Roman" w:hAnsi="Arial" w:cs="Arial"/>
          <w:sz w:val="18"/>
          <w:szCs w:val="18"/>
        </w:rPr>
        <w:t xml:space="preserve">Referral to IMA </w:t>
      </w:r>
      <w:proofErr w:type="spellStart"/>
      <w:r>
        <w:rPr>
          <w:rFonts w:ascii="Arial" w:eastAsia="Times New Roman" w:hAnsi="Arial" w:cs="Arial"/>
          <w:sz w:val="18"/>
          <w:szCs w:val="18"/>
        </w:rPr>
        <w:t>Eval</w:t>
      </w:r>
      <w:proofErr w:type="spellEnd"/>
      <w:r>
        <w:rPr>
          <w:rFonts w:ascii="Arial" w:eastAsia="Times New Roman" w:hAnsi="Arial" w:cs="Arial"/>
          <w:sz w:val="18"/>
          <w:szCs w:val="18"/>
        </w:rPr>
        <w:t xml:space="preserve"> for further evaluation of anxiety or to optimize medications (ex: taper off benzos, up-titrate SSRI)</w:t>
      </w:r>
    </w:p>
    <w:p w:rsidR="005F53CB" w:rsidRDefault="005F53CB">
      <w:bookmarkStart w:id="0" w:name="_GoBack"/>
      <w:bookmarkEnd w:id="0"/>
    </w:p>
    <w:sectPr w:rsidR="005F5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17504"/>
    <w:multiLevelType w:val="hybridMultilevel"/>
    <w:tmpl w:val="E6980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E0C5C"/>
    <w:multiLevelType w:val="hybridMultilevel"/>
    <w:tmpl w:val="C32AA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00"/>
    <w:rsid w:val="000013D9"/>
    <w:rsid w:val="0000306E"/>
    <w:rsid w:val="000868DF"/>
    <w:rsid w:val="000B3860"/>
    <w:rsid w:val="000C0C38"/>
    <w:rsid w:val="000D3B45"/>
    <w:rsid w:val="000E36D9"/>
    <w:rsid w:val="00106479"/>
    <w:rsid w:val="00123FE2"/>
    <w:rsid w:val="0012603F"/>
    <w:rsid w:val="00132D38"/>
    <w:rsid w:val="00151EB2"/>
    <w:rsid w:val="00156F19"/>
    <w:rsid w:val="00157873"/>
    <w:rsid w:val="00173CF9"/>
    <w:rsid w:val="00181B05"/>
    <w:rsid w:val="001A25FC"/>
    <w:rsid w:val="001A40A5"/>
    <w:rsid w:val="001A4F23"/>
    <w:rsid w:val="001F7A64"/>
    <w:rsid w:val="002233D5"/>
    <w:rsid w:val="00235C2A"/>
    <w:rsid w:val="00236763"/>
    <w:rsid w:val="00236A73"/>
    <w:rsid w:val="0024152C"/>
    <w:rsid w:val="002B68FE"/>
    <w:rsid w:val="002B7602"/>
    <w:rsid w:val="0033142D"/>
    <w:rsid w:val="00356AE4"/>
    <w:rsid w:val="00374392"/>
    <w:rsid w:val="00382458"/>
    <w:rsid w:val="003A4A72"/>
    <w:rsid w:val="003C7FC8"/>
    <w:rsid w:val="003D03F5"/>
    <w:rsid w:val="003D103F"/>
    <w:rsid w:val="003D6A2A"/>
    <w:rsid w:val="003E02AE"/>
    <w:rsid w:val="003E2E00"/>
    <w:rsid w:val="003F3A44"/>
    <w:rsid w:val="00425C36"/>
    <w:rsid w:val="00465826"/>
    <w:rsid w:val="00475B66"/>
    <w:rsid w:val="004A74FB"/>
    <w:rsid w:val="004D4636"/>
    <w:rsid w:val="004D6E78"/>
    <w:rsid w:val="005033FB"/>
    <w:rsid w:val="00504F90"/>
    <w:rsid w:val="00556F6C"/>
    <w:rsid w:val="00567874"/>
    <w:rsid w:val="00570D38"/>
    <w:rsid w:val="005834C2"/>
    <w:rsid w:val="005A79DA"/>
    <w:rsid w:val="005C3E10"/>
    <w:rsid w:val="005C5E4B"/>
    <w:rsid w:val="005E7B00"/>
    <w:rsid w:val="005F53CB"/>
    <w:rsid w:val="0062429B"/>
    <w:rsid w:val="006258A3"/>
    <w:rsid w:val="00631594"/>
    <w:rsid w:val="0065673D"/>
    <w:rsid w:val="00665A45"/>
    <w:rsid w:val="00674D09"/>
    <w:rsid w:val="006B39BA"/>
    <w:rsid w:val="006D158E"/>
    <w:rsid w:val="006D3FDF"/>
    <w:rsid w:val="0074366A"/>
    <w:rsid w:val="00760E19"/>
    <w:rsid w:val="00790111"/>
    <w:rsid w:val="00793621"/>
    <w:rsid w:val="007B196B"/>
    <w:rsid w:val="007B3611"/>
    <w:rsid w:val="007B777B"/>
    <w:rsid w:val="007C61A7"/>
    <w:rsid w:val="00807751"/>
    <w:rsid w:val="008162D5"/>
    <w:rsid w:val="00816C50"/>
    <w:rsid w:val="00836152"/>
    <w:rsid w:val="0089562D"/>
    <w:rsid w:val="008B11E6"/>
    <w:rsid w:val="008B20FF"/>
    <w:rsid w:val="008F0D1E"/>
    <w:rsid w:val="0092705B"/>
    <w:rsid w:val="009369F6"/>
    <w:rsid w:val="00952972"/>
    <w:rsid w:val="009A1EC3"/>
    <w:rsid w:val="009A69BF"/>
    <w:rsid w:val="009E35EC"/>
    <w:rsid w:val="009E5EE8"/>
    <w:rsid w:val="009F5AD3"/>
    <w:rsid w:val="00A06CB3"/>
    <w:rsid w:val="00A106A2"/>
    <w:rsid w:val="00A34C7D"/>
    <w:rsid w:val="00A6358B"/>
    <w:rsid w:val="00A658C8"/>
    <w:rsid w:val="00A65EA8"/>
    <w:rsid w:val="00A77691"/>
    <w:rsid w:val="00A8574B"/>
    <w:rsid w:val="00A965E3"/>
    <w:rsid w:val="00AA24C0"/>
    <w:rsid w:val="00AA25A9"/>
    <w:rsid w:val="00AA56EB"/>
    <w:rsid w:val="00AC7EAE"/>
    <w:rsid w:val="00AE15DF"/>
    <w:rsid w:val="00AE2DFD"/>
    <w:rsid w:val="00B143DC"/>
    <w:rsid w:val="00B27E8E"/>
    <w:rsid w:val="00B43C58"/>
    <w:rsid w:val="00B44613"/>
    <w:rsid w:val="00B72333"/>
    <w:rsid w:val="00B75D06"/>
    <w:rsid w:val="00B841EB"/>
    <w:rsid w:val="00B84C7B"/>
    <w:rsid w:val="00B860E6"/>
    <w:rsid w:val="00BB602F"/>
    <w:rsid w:val="00BB7941"/>
    <w:rsid w:val="00BE6791"/>
    <w:rsid w:val="00C02CF4"/>
    <w:rsid w:val="00C608D6"/>
    <w:rsid w:val="00C63C3B"/>
    <w:rsid w:val="00CA3903"/>
    <w:rsid w:val="00CC57F9"/>
    <w:rsid w:val="00CE6056"/>
    <w:rsid w:val="00D00671"/>
    <w:rsid w:val="00D20100"/>
    <w:rsid w:val="00D21C50"/>
    <w:rsid w:val="00D32C03"/>
    <w:rsid w:val="00D540BC"/>
    <w:rsid w:val="00D649A4"/>
    <w:rsid w:val="00D66CBF"/>
    <w:rsid w:val="00D976F0"/>
    <w:rsid w:val="00DA29A6"/>
    <w:rsid w:val="00DA4F61"/>
    <w:rsid w:val="00DE179C"/>
    <w:rsid w:val="00E10994"/>
    <w:rsid w:val="00E267F6"/>
    <w:rsid w:val="00E37A3A"/>
    <w:rsid w:val="00E56A1C"/>
    <w:rsid w:val="00EC3EA8"/>
    <w:rsid w:val="00EC7389"/>
    <w:rsid w:val="00F43422"/>
    <w:rsid w:val="00F46C3F"/>
    <w:rsid w:val="00F560BC"/>
    <w:rsid w:val="00F84632"/>
    <w:rsid w:val="00F84EA5"/>
    <w:rsid w:val="00F84F6F"/>
    <w:rsid w:val="00F954EF"/>
    <w:rsid w:val="00FC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EFE88-AD79-4FEE-A1D7-1EA3004C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10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Coyle</dc:creator>
  <cp:keywords/>
  <dc:description/>
  <cp:lastModifiedBy>Andrew Coyle</cp:lastModifiedBy>
  <cp:revision>2</cp:revision>
  <dcterms:created xsi:type="dcterms:W3CDTF">2017-09-11T12:09:00Z</dcterms:created>
  <dcterms:modified xsi:type="dcterms:W3CDTF">2017-09-11T12:18:00Z</dcterms:modified>
</cp:coreProperties>
</file>